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7A" w:rsidRDefault="00411DE8" w:rsidP="00D259DA"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b/>
          <w:bCs/>
          <w:kern w:val="36"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bCs/>
          <w:kern w:val="36"/>
          <w:sz w:val="36"/>
          <w:szCs w:val="36"/>
        </w:rPr>
        <w:t>新版</w:t>
      </w:r>
      <w:r w:rsidR="008F40C9">
        <w:rPr>
          <w:rFonts w:ascii="宋体" w:hAnsi="宋体" w:cs="宋体" w:hint="eastAsia"/>
          <w:b/>
          <w:bCs/>
          <w:kern w:val="36"/>
          <w:sz w:val="36"/>
          <w:szCs w:val="36"/>
        </w:rPr>
        <w:t>同济医学院电子邮件系统使用说明</w:t>
      </w:r>
    </w:p>
    <w:bookmarkEnd w:id="0"/>
    <w:p w:rsidR="0071537A" w:rsidRPr="00DB55EB" w:rsidRDefault="0071537A" w:rsidP="00D259DA"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b/>
          <w:bCs/>
          <w:kern w:val="36"/>
          <w:sz w:val="36"/>
          <w:szCs w:val="36"/>
        </w:rPr>
      </w:pPr>
    </w:p>
    <w:p w:rsidR="00B121A9" w:rsidRDefault="00AB3008" w:rsidP="00D259D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为了统一管理校园信息系统，整合同类资源，提高使用效率</w:t>
      </w:r>
      <w:r w:rsidR="00856437">
        <w:rPr>
          <w:rFonts w:hint="eastAsia"/>
          <w:sz w:val="24"/>
        </w:rPr>
        <w:t>，</w:t>
      </w:r>
      <w:r w:rsidR="008F40C9">
        <w:rPr>
          <w:rFonts w:hint="eastAsia"/>
          <w:sz w:val="24"/>
        </w:rPr>
        <w:t>按照学校信息系统统一管理的规划，网络与计算中心</w:t>
      </w:r>
      <w:r w:rsidR="00545852">
        <w:rPr>
          <w:rFonts w:hint="eastAsia"/>
          <w:sz w:val="24"/>
        </w:rPr>
        <w:t>将</w:t>
      </w:r>
      <w:r w:rsidR="00856437">
        <w:rPr>
          <w:rFonts w:hint="eastAsia"/>
          <w:sz w:val="24"/>
        </w:rPr>
        <w:t>对同济医学院电子邮件系统进行</w:t>
      </w:r>
      <w:r w:rsidR="002E34BA">
        <w:rPr>
          <w:rFonts w:hint="eastAsia"/>
          <w:sz w:val="24"/>
        </w:rPr>
        <w:t>整合</w:t>
      </w:r>
      <w:r w:rsidR="008F40C9">
        <w:rPr>
          <w:rFonts w:hint="eastAsia"/>
          <w:sz w:val="24"/>
        </w:rPr>
        <w:t>，</w:t>
      </w:r>
      <w:r w:rsidR="00856437">
        <w:rPr>
          <w:rFonts w:hint="eastAsia"/>
          <w:sz w:val="24"/>
        </w:rPr>
        <w:t>将</w:t>
      </w:r>
      <w:r w:rsidR="002E34BA">
        <w:rPr>
          <w:rFonts w:hint="eastAsia"/>
          <w:sz w:val="24"/>
        </w:rPr>
        <w:t>同济医</w:t>
      </w:r>
      <w:r w:rsidR="002E34BA" w:rsidRPr="007B06F9">
        <w:rPr>
          <w:rFonts w:hint="eastAsia"/>
          <w:sz w:val="24"/>
        </w:rPr>
        <w:t>学院</w:t>
      </w:r>
      <w:r w:rsidR="002E34BA" w:rsidRPr="007B06F9">
        <w:rPr>
          <w:sz w:val="24"/>
        </w:rPr>
        <w:t>电子邮箱（</w:t>
      </w:r>
      <w:r w:rsidR="003426E8" w:rsidRPr="007B06F9">
        <w:rPr>
          <w:rFonts w:hint="eastAsia"/>
          <w:sz w:val="24"/>
        </w:rPr>
        <w:t>mails.</w:t>
      </w:r>
      <w:r w:rsidR="002E34BA" w:rsidRPr="007B06F9">
        <w:rPr>
          <w:rFonts w:hint="eastAsia"/>
          <w:sz w:val="24"/>
        </w:rPr>
        <w:t>tjmu.edu.cn</w:t>
      </w:r>
      <w:r w:rsidR="002E34BA" w:rsidRPr="007B06F9">
        <w:rPr>
          <w:sz w:val="24"/>
        </w:rPr>
        <w:t>）</w:t>
      </w:r>
      <w:r w:rsidR="00856437" w:rsidRPr="007B06F9">
        <w:rPr>
          <w:rFonts w:hint="eastAsia"/>
          <w:sz w:val="24"/>
        </w:rPr>
        <w:t>迁移到主校区电子邮件平台</w:t>
      </w:r>
      <w:r w:rsidR="00545852" w:rsidRPr="007B06F9">
        <w:rPr>
          <w:rFonts w:hint="eastAsia"/>
          <w:sz w:val="24"/>
        </w:rPr>
        <w:t>（</w:t>
      </w:r>
      <w:r w:rsidR="002E34BA" w:rsidRPr="007B06F9">
        <w:rPr>
          <w:sz w:val="24"/>
        </w:rPr>
        <w:t>hust.edu.cn</w:t>
      </w:r>
      <w:r w:rsidR="00545852" w:rsidRPr="007B06F9">
        <w:rPr>
          <w:rFonts w:hint="eastAsia"/>
          <w:sz w:val="24"/>
        </w:rPr>
        <w:t>）</w:t>
      </w:r>
      <w:r w:rsidR="00856437" w:rsidRPr="007B06F9">
        <w:rPr>
          <w:rFonts w:hint="eastAsia"/>
          <w:sz w:val="24"/>
        </w:rPr>
        <w:t>上</w:t>
      </w:r>
      <w:r w:rsidR="002E34BA" w:rsidRPr="007B06F9">
        <w:rPr>
          <w:rFonts w:hint="eastAsia"/>
          <w:sz w:val="24"/>
        </w:rPr>
        <w:t>，</w:t>
      </w:r>
      <w:r w:rsidR="002E34BA" w:rsidRPr="007B06F9">
        <w:rPr>
          <w:sz w:val="24"/>
        </w:rPr>
        <w:t>其邮箱仍然保留</w:t>
      </w:r>
      <w:r w:rsidR="003426E8" w:rsidRPr="007B06F9">
        <w:rPr>
          <w:rFonts w:hint="eastAsia"/>
          <w:sz w:val="24"/>
        </w:rPr>
        <w:t>mails.</w:t>
      </w:r>
      <w:r w:rsidR="002E34BA" w:rsidRPr="007B06F9">
        <w:rPr>
          <w:rFonts w:hint="eastAsia"/>
          <w:sz w:val="24"/>
        </w:rPr>
        <w:t>tjmu.edu</w:t>
      </w:r>
      <w:r w:rsidR="002E34BA">
        <w:rPr>
          <w:rFonts w:hint="eastAsia"/>
          <w:sz w:val="24"/>
        </w:rPr>
        <w:t>.cn</w:t>
      </w:r>
      <w:r w:rsidR="002E34BA">
        <w:rPr>
          <w:rFonts w:hint="eastAsia"/>
          <w:sz w:val="24"/>
        </w:rPr>
        <w:t>的</w:t>
      </w:r>
      <w:r w:rsidR="002E34BA">
        <w:rPr>
          <w:sz w:val="24"/>
        </w:rPr>
        <w:t>使用名字</w:t>
      </w:r>
      <w:r w:rsidR="00856437">
        <w:rPr>
          <w:rFonts w:hint="eastAsia"/>
          <w:sz w:val="24"/>
        </w:rPr>
        <w:t>。</w:t>
      </w:r>
      <w:r w:rsidR="00B121A9">
        <w:rPr>
          <w:rFonts w:hint="eastAsia"/>
          <w:sz w:val="24"/>
        </w:rPr>
        <w:t>现将</w:t>
      </w:r>
      <w:r w:rsidR="00411DE8">
        <w:rPr>
          <w:rFonts w:hint="eastAsia"/>
          <w:sz w:val="24"/>
        </w:rPr>
        <w:t>迁移</w:t>
      </w:r>
      <w:r w:rsidR="008F40C9">
        <w:rPr>
          <w:rFonts w:hint="eastAsia"/>
          <w:sz w:val="24"/>
        </w:rPr>
        <w:t>后新系统</w:t>
      </w:r>
      <w:r w:rsidR="00545852">
        <w:rPr>
          <w:rFonts w:hint="eastAsia"/>
          <w:sz w:val="24"/>
        </w:rPr>
        <w:t>的</w:t>
      </w:r>
      <w:r w:rsidR="008F40C9">
        <w:rPr>
          <w:rFonts w:hint="eastAsia"/>
          <w:sz w:val="24"/>
        </w:rPr>
        <w:t>使用</w:t>
      </w:r>
      <w:r w:rsidR="00A40562">
        <w:rPr>
          <w:rFonts w:hint="eastAsia"/>
          <w:sz w:val="24"/>
        </w:rPr>
        <w:t>等事宜</w:t>
      </w:r>
      <w:r w:rsidR="008F40C9">
        <w:rPr>
          <w:rFonts w:hint="eastAsia"/>
          <w:sz w:val="24"/>
        </w:rPr>
        <w:t>说明</w:t>
      </w:r>
      <w:r w:rsidR="00B121A9">
        <w:rPr>
          <w:rFonts w:hint="eastAsia"/>
          <w:sz w:val="24"/>
        </w:rPr>
        <w:t>如下：</w:t>
      </w:r>
    </w:p>
    <w:p w:rsidR="00D96654" w:rsidRDefault="00D96654" w:rsidP="008F7487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</w:t>
      </w:r>
      <w:r w:rsidR="00411DE8">
        <w:rPr>
          <w:rFonts w:hint="eastAsia"/>
          <w:sz w:val="24"/>
        </w:rPr>
        <w:t>系统迁移</w:t>
      </w:r>
      <w:r w:rsidR="008F40C9">
        <w:rPr>
          <w:rFonts w:hint="eastAsia"/>
          <w:sz w:val="24"/>
        </w:rPr>
        <w:t>2015</w:t>
      </w:r>
      <w:r w:rsidR="008F40C9">
        <w:rPr>
          <w:rFonts w:hint="eastAsia"/>
          <w:sz w:val="24"/>
        </w:rPr>
        <w:t>年</w:t>
      </w:r>
      <w:r w:rsidR="008F40C9">
        <w:rPr>
          <w:rFonts w:hint="eastAsia"/>
          <w:sz w:val="24"/>
        </w:rPr>
        <w:t>10</w:t>
      </w:r>
      <w:r w:rsidR="008F40C9">
        <w:rPr>
          <w:rFonts w:hint="eastAsia"/>
          <w:sz w:val="24"/>
        </w:rPr>
        <w:t>月</w:t>
      </w:r>
      <w:r w:rsidR="008F40C9">
        <w:rPr>
          <w:rFonts w:hint="eastAsia"/>
          <w:sz w:val="24"/>
        </w:rPr>
        <w:t>22</w:t>
      </w:r>
      <w:r w:rsidR="008F40C9">
        <w:rPr>
          <w:rFonts w:hint="eastAsia"/>
          <w:sz w:val="24"/>
        </w:rPr>
        <w:t>日</w:t>
      </w:r>
      <w:r w:rsidR="00585543">
        <w:rPr>
          <w:rFonts w:hint="eastAsia"/>
          <w:sz w:val="24"/>
        </w:rPr>
        <w:t>20</w:t>
      </w:r>
      <w:r w:rsidR="00083860" w:rsidRPr="003A4339">
        <w:rPr>
          <w:sz w:val="24"/>
        </w:rPr>
        <w:t>：</w:t>
      </w:r>
      <w:r w:rsidR="00083860" w:rsidRPr="003A4339">
        <w:rPr>
          <w:sz w:val="24"/>
        </w:rPr>
        <w:t>00</w:t>
      </w:r>
      <w:r w:rsidR="00083860" w:rsidRPr="007B06F9">
        <w:rPr>
          <w:sz w:val="24"/>
        </w:rPr>
        <w:t>～</w:t>
      </w:r>
      <w:r w:rsidR="00BE6215" w:rsidRPr="007B06F9">
        <w:rPr>
          <w:rFonts w:hint="eastAsia"/>
          <w:sz w:val="24"/>
        </w:rPr>
        <w:t>24</w:t>
      </w:r>
      <w:r w:rsidR="00BE6215" w:rsidRPr="007B06F9">
        <w:rPr>
          <w:rFonts w:hint="eastAsia"/>
          <w:sz w:val="24"/>
        </w:rPr>
        <w:t>：</w:t>
      </w:r>
      <w:r w:rsidR="00083860" w:rsidRPr="007B06F9">
        <w:rPr>
          <w:sz w:val="24"/>
        </w:rPr>
        <w:t>0</w:t>
      </w:r>
      <w:r w:rsidR="00710F2F" w:rsidRPr="007B06F9">
        <w:rPr>
          <w:rFonts w:hint="eastAsia"/>
          <w:sz w:val="24"/>
        </w:rPr>
        <w:t>0</w:t>
      </w:r>
      <w:r w:rsidR="008F40C9" w:rsidRPr="007B06F9">
        <w:rPr>
          <w:rFonts w:hint="eastAsia"/>
          <w:sz w:val="24"/>
        </w:rPr>
        <w:t>进行，</w:t>
      </w:r>
      <w:r w:rsidR="00411DE8">
        <w:rPr>
          <w:rFonts w:hint="eastAsia"/>
          <w:sz w:val="24"/>
        </w:rPr>
        <w:t>迁移</w:t>
      </w:r>
      <w:r w:rsidR="003426E8" w:rsidRPr="007B06F9">
        <w:rPr>
          <w:rFonts w:hint="eastAsia"/>
          <w:sz w:val="24"/>
        </w:rPr>
        <w:t>的</w:t>
      </w:r>
      <w:r w:rsidR="00212456" w:rsidRPr="007B06F9">
        <w:rPr>
          <w:rFonts w:hint="eastAsia"/>
          <w:sz w:val="24"/>
        </w:rPr>
        <w:t>过程中可能会出现邮件无法正常发送</w:t>
      </w:r>
      <w:r w:rsidR="002A0262" w:rsidRPr="007B06F9">
        <w:rPr>
          <w:rFonts w:hint="eastAsia"/>
          <w:sz w:val="24"/>
        </w:rPr>
        <w:t>和接收、</w:t>
      </w:r>
      <w:r w:rsidR="00212456" w:rsidRPr="007B06F9">
        <w:rPr>
          <w:rFonts w:hint="eastAsia"/>
          <w:sz w:val="24"/>
        </w:rPr>
        <w:t>原邮件系统收件箱中的邮件数与新邮件系统中的邮件数</w:t>
      </w:r>
      <w:r w:rsidR="00FA162F" w:rsidRPr="007B06F9">
        <w:rPr>
          <w:rFonts w:hint="eastAsia"/>
          <w:sz w:val="24"/>
        </w:rPr>
        <w:t>暂时</w:t>
      </w:r>
      <w:r w:rsidR="002E34BA" w:rsidRPr="007B06F9">
        <w:rPr>
          <w:rFonts w:hint="eastAsia"/>
          <w:sz w:val="24"/>
        </w:rPr>
        <w:t>不同的</w:t>
      </w:r>
      <w:r w:rsidR="00212456" w:rsidRPr="007B06F9">
        <w:rPr>
          <w:rFonts w:hint="eastAsia"/>
          <w:sz w:val="24"/>
        </w:rPr>
        <w:t>情况</w:t>
      </w:r>
      <w:r w:rsidR="002E34BA" w:rsidRPr="007B06F9">
        <w:rPr>
          <w:rFonts w:hint="eastAsia"/>
          <w:sz w:val="24"/>
        </w:rPr>
        <w:t>，</w:t>
      </w:r>
      <w:r w:rsidR="00411DE8">
        <w:rPr>
          <w:sz w:val="24"/>
        </w:rPr>
        <w:t>迁移</w:t>
      </w:r>
      <w:r w:rsidR="002E34BA" w:rsidRPr="007B06F9">
        <w:rPr>
          <w:rFonts w:hint="eastAsia"/>
          <w:sz w:val="24"/>
        </w:rPr>
        <w:t>完毕</w:t>
      </w:r>
      <w:r w:rsidR="002A0262" w:rsidRPr="007B06F9">
        <w:rPr>
          <w:rFonts w:hint="eastAsia"/>
          <w:sz w:val="24"/>
        </w:rPr>
        <w:t>，</w:t>
      </w:r>
      <w:r w:rsidR="002E34BA" w:rsidRPr="007B06F9">
        <w:rPr>
          <w:rFonts w:hint="eastAsia"/>
          <w:sz w:val="24"/>
        </w:rPr>
        <w:t>邮件</w:t>
      </w:r>
      <w:r w:rsidR="002A0262" w:rsidRPr="007B06F9">
        <w:rPr>
          <w:rFonts w:hint="eastAsia"/>
          <w:sz w:val="24"/>
        </w:rPr>
        <w:t>系统将恢复</w:t>
      </w:r>
      <w:r w:rsidR="008F40C9" w:rsidRPr="007B06F9">
        <w:rPr>
          <w:rFonts w:hint="eastAsia"/>
          <w:sz w:val="24"/>
        </w:rPr>
        <w:t>正常</w:t>
      </w:r>
      <w:r w:rsidR="002A0262" w:rsidRPr="007B06F9">
        <w:rPr>
          <w:rFonts w:hint="eastAsia"/>
          <w:sz w:val="24"/>
        </w:rPr>
        <w:t>运行</w:t>
      </w:r>
      <w:r w:rsidR="00D4622D">
        <w:rPr>
          <w:rFonts w:hint="eastAsia"/>
          <w:sz w:val="24"/>
        </w:rPr>
        <w:t>。</w:t>
      </w:r>
      <w:r w:rsidR="002A0262">
        <w:rPr>
          <w:rFonts w:hint="eastAsia"/>
          <w:sz w:val="24"/>
        </w:rPr>
        <w:t>原邮件系统中的用户信息、邮件、地址簿</w:t>
      </w:r>
      <w:r w:rsidR="008F40C9">
        <w:rPr>
          <w:rFonts w:hint="eastAsia"/>
          <w:sz w:val="24"/>
        </w:rPr>
        <w:t>、</w:t>
      </w:r>
      <w:r w:rsidR="00D4622D">
        <w:rPr>
          <w:rFonts w:hint="eastAsia"/>
          <w:sz w:val="24"/>
        </w:rPr>
        <w:t>网盘</w:t>
      </w:r>
      <w:r w:rsidR="002A0262">
        <w:rPr>
          <w:rFonts w:hint="eastAsia"/>
          <w:sz w:val="24"/>
        </w:rPr>
        <w:t>等</w:t>
      </w:r>
      <w:r w:rsidR="00D4622D">
        <w:rPr>
          <w:rFonts w:hint="eastAsia"/>
          <w:sz w:val="24"/>
        </w:rPr>
        <w:t>内容</w:t>
      </w:r>
      <w:r w:rsidR="002A0262">
        <w:rPr>
          <w:rFonts w:hint="eastAsia"/>
          <w:sz w:val="24"/>
        </w:rPr>
        <w:t>将迁移到新系统中</w:t>
      </w:r>
      <w:r w:rsidR="00856437">
        <w:rPr>
          <w:rFonts w:hint="eastAsia"/>
          <w:sz w:val="24"/>
        </w:rPr>
        <w:t>，原邮件网关里的数据不迁移</w:t>
      </w:r>
      <w:r w:rsidR="002A0262">
        <w:rPr>
          <w:rFonts w:hint="eastAsia"/>
          <w:sz w:val="24"/>
        </w:rPr>
        <w:t>。</w:t>
      </w:r>
    </w:p>
    <w:p w:rsidR="00D96654" w:rsidRDefault="00D96654" w:rsidP="008F7487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 w:rsidR="00411DE8">
        <w:rPr>
          <w:sz w:val="24"/>
        </w:rPr>
        <w:t>迁移</w:t>
      </w:r>
      <w:r w:rsidR="00A40562">
        <w:rPr>
          <w:sz w:val="24"/>
        </w:rPr>
        <w:t>后的电子邮件地址</w:t>
      </w:r>
      <w:r w:rsidR="00D4622D">
        <w:rPr>
          <w:rFonts w:hint="eastAsia"/>
          <w:sz w:val="24"/>
        </w:rPr>
        <w:t>保持不变，</w:t>
      </w:r>
      <w:r w:rsidR="00A40562">
        <w:rPr>
          <w:rFonts w:hint="eastAsia"/>
          <w:sz w:val="24"/>
        </w:rPr>
        <w:t>后缀名</w:t>
      </w:r>
      <w:r w:rsidR="00D4622D">
        <w:rPr>
          <w:rFonts w:hint="eastAsia"/>
          <w:sz w:val="24"/>
        </w:rPr>
        <w:t>仍然为</w:t>
      </w:r>
      <w:r w:rsidR="00A40562">
        <w:rPr>
          <w:rFonts w:hint="eastAsia"/>
          <w:sz w:val="24"/>
        </w:rPr>
        <w:t>@</w:t>
      </w:r>
      <w:r w:rsidR="00D4622D">
        <w:rPr>
          <w:rFonts w:hint="eastAsia"/>
          <w:sz w:val="24"/>
        </w:rPr>
        <w:t>mails.tjmu.edu.cn</w:t>
      </w:r>
      <w:r w:rsidR="00D4622D">
        <w:rPr>
          <w:rFonts w:hint="eastAsia"/>
          <w:sz w:val="24"/>
        </w:rPr>
        <w:t>。</w:t>
      </w:r>
      <w:r w:rsidR="001B662C">
        <w:rPr>
          <w:rFonts w:hint="eastAsia"/>
          <w:sz w:val="24"/>
        </w:rPr>
        <w:t>网页</w:t>
      </w:r>
      <w:r w:rsidR="002A0262">
        <w:rPr>
          <w:rFonts w:hint="eastAsia"/>
          <w:sz w:val="24"/>
        </w:rPr>
        <w:t>登录方式</w:t>
      </w:r>
      <w:r w:rsidR="00A40562">
        <w:rPr>
          <w:rFonts w:hint="eastAsia"/>
          <w:sz w:val="24"/>
        </w:rPr>
        <w:t>仍然是</w:t>
      </w:r>
      <w:hyperlink r:id="rId7" w:history="1">
        <w:r w:rsidR="00A40562" w:rsidRPr="00A02FB1">
          <w:rPr>
            <w:rFonts w:hint="eastAsia"/>
            <w:sz w:val="24"/>
          </w:rPr>
          <w:t>http://mails.</w:t>
        </w:r>
        <w:r w:rsidR="00A40562" w:rsidRPr="00A02FB1">
          <w:rPr>
            <w:sz w:val="24"/>
          </w:rPr>
          <w:t>tjmu.edu.cn</w:t>
        </w:r>
      </w:hyperlink>
      <w:r w:rsidR="00A40562">
        <w:rPr>
          <w:rFonts w:hint="eastAsia"/>
          <w:sz w:val="24"/>
        </w:rPr>
        <w:t>，</w:t>
      </w:r>
      <w:r w:rsidR="00A40562">
        <w:rPr>
          <w:sz w:val="24"/>
        </w:rPr>
        <w:t>页面暂时使用与主校区邮件系统相同的登录页面</w:t>
      </w:r>
      <w:r w:rsidR="00A40562">
        <w:rPr>
          <w:rFonts w:hint="eastAsia"/>
          <w:sz w:val="24"/>
        </w:rPr>
        <w:t>，</w:t>
      </w:r>
      <w:r w:rsidR="00A40562">
        <w:rPr>
          <w:sz w:val="24"/>
        </w:rPr>
        <w:t>待主校区电子邮件平台</w:t>
      </w:r>
      <w:r w:rsidR="00A40562">
        <w:rPr>
          <w:rFonts w:hint="eastAsia"/>
          <w:sz w:val="24"/>
        </w:rPr>
        <w:t>（</w:t>
      </w:r>
      <w:r w:rsidR="00A40562">
        <w:rPr>
          <w:rFonts w:hint="eastAsia"/>
          <w:sz w:val="24"/>
        </w:rPr>
        <w:t>HUST</w:t>
      </w:r>
      <w:r w:rsidR="00A40562">
        <w:rPr>
          <w:rFonts w:hint="eastAsia"/>
          <w:sz w:val="24"/>
        </w:rPr>
        <w:t>）</w:t>
      </w:r>
      <w:r w:rsidR="00A40562">
        <w:rPr>
          <w:sz w:val="24"/>
        </w:rPr>
        <w:t>升级后会提供</w:t>
      </w:r>
      <w:r w:rsidR="00A40562">
        <w:rPr>
          <w:sz w:val="24"/>
        </w:rPr>
        <w:t>TJMU</w:t>
      </w:r>
      <w:r w:rsidR="00A40562">
        <w:rPr>
          <w:sz w:val="24"/>
        </w:rPr>
        <w:t>专属登录页面</w:t>
      </w:r>
      <w:r w:rsidR="00A40562">
        <w:rPr>
          <w:rFonts w:hint="eastAsia"/>
          <w:sz w:val="24"/>
        </w:rPr>
        <w:t>。</w:t>
      </w:r>
      <w:r w:rsidR="00411DE8">
        <w:rPr>
          <w:rFonts w:hint="eastAsia"/>
          <w:sz w:val="24"/>
        </w:rPr>
        <w:t>迁移</w:t>
      </w:r>
      <w:r w:rsidR="00A40562">
        <w:rPr>
          <w:rFonts w:hint="eastAsia"/>
          <w:sz w:val="24"/>
        </w:rPr>
        <w:t>后的系统暂时不提供</w:t>
      </w:r>
      <w:r w:rsidR="00A40562">
        <w:rPr>
          <w:rFonts w:hint="eastAsia"/>
          <w:sz w:val="24"/>
        </w:rPr>
        <w:t>Android</w:t>
      </w:r>
      <w:r w:rsidR="00A40562">
        <w:rPr>
          <w:rFonts w:hint="eastAsia"/>
          <w:sz w:val="24"/>
        </w:rPr>
        <w:t>、</w:t>
      </w:r>
      <w:r w:rsidR="00A40562">
        <w:rPr>
          <w:rFonts w:hint="eastAsia"/>
          <w:sz w:val="24"/>
        </w:rPr>
        <w:t>IOS</w:t>
      </w:r>
      <w:r w:rsidR="00A40562">
        <w:rPr>
          <w:rFonts w:hint="eastAsia"/>
          <w:sz w:val="24"/>
        </w:rPr>
        <w:t>客户端下载，该功能会在主校区电子邮件平台（</w:t>
      </w:r>
      <w:r w:rsidR="00A40562">
        <w:rPr>
          <w:rFonts w:hint="eastAsia"/>
          <w:sz w:val="24"/>
        </w:rPr>
        <w:t>HUST</w:t>
      </w:r>
      <w:r w:rsidR="00A40562">
        <w:rPr>
          <w:rFonts w:hint="eastAsia"/>
          <w:sz w:val="24"/>
        </w:rPr>
        <w:t>）升级后提供。</w:t>
      </w:r>
      <w:r w:rsidR="002A0262">
        <w:rPr>
          <w:rFonts w:hint="eastAsia"/>
          <w:sz w:val="24"/>
        </w:rPr>
        <w:t>邮件客户端设置与原</w:t>
      </w:r>
      <w:r w:rsidR="001A5D09">
        <w:rPr>
          <w:rFonts w:hint="eastAsia"/>
          <w:sz w:val="24"/>
        </w:rPr>
        <w:t>系统</w:t>
      </w:r>
      <w:r w:rsidR="002A0262">
        <w:rPr>
          <w:rFonts w:hint="eastAsia"/>
          <w:sz w:val="24"/>
        </w:rPr>
        <w:t>相同，不需做任何更改。</w:t>
      </w:r>
    </w:p>
    <w:p w:rsidR="002A0262" w:rsidRPr="008F7487" w:rsidRDefault="00D96654" w:rsidP="008F7487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cs="宋体" w:hint="eastAsia"/>
          <w:kern w:val="0"/>
          <w:sz w:val="24"/>
        </w:rPr>
        <w:t>3、</w:t>
      </w:r>
      <w:r w:rsidR="003078DF">
        <w:rPr>
          <w:rFonts w:hint="eastAsia"/>
          <w:sz w:val="24"/>
        </w:rPr>
        <w:t>新</w:t>
      </w:r>
      <w:r w:rsidR="003078DF" w:rsidRPr="003A4339">
        <w:rPr>
          <w:sz w:val="24"/>
        </w:rPr>
        <w:t>系统</w:t>
      </w:r>
      <w:r w:rsidR="003078DF">
        <w:rPr>
          <w:rFonts w:hint="eastAsia"/>
          <w:sz w:val="24"/>
        </w:rPr>
        <w:t>中</w:t>
      </w:r>
      <w:r w:rsidR="003078DF" w:rsidRPr="003A4339">
        <w:rPr>
          <w:sz w:val="24"/>
        </w:rPr>
        <w:t>邮箱</w:t>
      </w:r>
      <w:r w:rsidR="008F7487">
        <w:rPr>
          <w:rFonts w:hint="eastAsia"/>
          <w:sz w:val="24"/>
        </w:rPr>
        <w:t>容量</w:t>
      </w:r>
      <w:r w:rsidR="00F54375">
        <w:rPr>
          <w:rFonts w:hint="eastAsia"/>
          <w:sz w:val="24"/>
        </w:rPr>
        <w:t>为</w:t>
      </w:r>
      <w:smartTag w:uri="urn:schemas-microsoft-com:office:smarttags" w:element="chmetcnv">
        <w:smartTagPr>
          <w:attr w:name="UnitName" w:val="g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="00F54375">
          <w:rPr>
            <w:rFonts w:hint="eastAsia"/>
            <w:sz w:val="24"/>
          </w:rPr>
          <w:t>10G</w:t>
        </w:r>
      </w:smartTag>
      <w:r w:rsidR="003078DF" w:rsidRPr="003A4339">
        <w:rPr>
          <w:sz w:val="24"/>
        </w:rPr>
        <w:t>，</w:t>
      </w:r>
      <w:r w:rsidR="003078DF">
        <w:rPr>
          <w:rFonts w:hint="eastAsia"/>
          <w:sz w:val="24"/>
        </w:rPr>
        <w:t>可发送和接收不超过</w:t>
      </w:r>
      <w:r w:rsidR="003078DF">
        <w:rPr>
          <w:rFonts w:hint="eastAsia"/>
          <w:sz w:val="24"/>
        </w:rPr>
        <w:t>50MB</w:t>
      </w:r>
      <w:r w:rsidR="003078DF">
        <w:rPr>
          <w:rFonts w:hint="eastAsia"/>
          <w:sz w:val="24"/>
        </w:rPr>
        <w:t>的附件。新系统提供超大附件、文件中转站、</w:t>
      </w:r>
      <w:r w:rsidR="003078DF">
        <w:rPr>
          <w:rFonts w:hint="eastAsia"/>
          <w:sz w:val="24"/>
        </w:rPr>
        <w:t>https</w:t>
      </w:r>
      <w:r w:rsidR="003078DF">
        <w:rPr>
          <w:rFonts w:hint="eastAsia"/>
          <w:sz w:val="24"/>
        </w:rPr>
        <w:t>安全通讯、</w:t>
      </w:r>
      <w:r w:rsidR="003078DF">
        <w:rPr>
          <w:rFonts w:hint="eastAsia"/>
          <w:sz w:val="24"/>
        </w:rPr>
        <w:t>pop</w:t>
      </w:r>
      <w:r w:rsidR="003078DF">
        <w:rPr>
          <w:rFonts w:hint="eastAsia"/>
          <w:sz w:val="24"/>
        </w:rPr>
        <w:t>邮件代收及自动转发、自助查询、邮件召回等功能，欢迎</w:t>
      </w:r>
      <w:r w:rsidR="00ED7E02">
        <w:rPr>
          <w:rFonts w:hint="eastAsia"/>
          <w:sz w:val="24"/>
        </w:rPr>
        <w:t>您</w:t>
      </w:r>
      <w:r w:rsidR="003078DF">
        <w:rPr>
          <w:rFonts w:hint="eastAsia"/>
          <w:sz w:val="24"/>
        </w:rPr>
        <w:t>体验。</w:t>
      </w:r>
    </w:p>
    <w:p w:rsidR="00D96654" w:rsidRDefault="00D96654" w:rsidP="00D96654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、新邮件系统中，被过滤的垃圾邮件会放在垃圾</w:t>
      </w:r>
      <w:r w:rsidRPr="00F51CB4">
        <w:rPr>
          <w:rFonts w:ascii="宋体" w:hAnsi="宋体" w:cs="宋体" w:hint="eastAsia"/>
          <w:kern w:val="0"/>
          <w:sz w:val="24"/>
        </w:rPr>
        <w:t>邮件</w:t>
      </w:r>
      <w:r>
        <w:rPr>
          <w:rFonts w:ascii="宋体" w:hAnsi="宋体" w:cs="宋体" w:hint="eastAsia"/>
          <w:kern w:val="0"/>
          <w:sz w:val="24"/>
        </w:rPr>
        <w:t>箱中，用户登录邮件系统后点击垃圾邮件箱可以查看垃圾邮件；为了使outlook express或foxmail等邮件客户端软件</w:t>
      </w:r>
      <w:r>
        <w:rPr>
          <w:rFonts w:ascii="宋体" w:hAnsi="宋体" w:cs="宋体"/>
          <w:kern w:val="0"/>
          <w:sz w:val="24"/>
        </w:rPr>
        <w:t>能</w:t>
      </w:r>
      <w:r>
        <w:rPr>
          <w:rFonts w:ascii="宋体" w:hAnsi="宋体" w:cs="宋体" w:hint="eastAsia"/>
          <w:kern w:val="0"/>
          <w:sz w:val="24"/>
        </w:rPr>
        <w:t>收取到垃圾邮件箱中的邮件，请用户登录邮件系统后，做如下操作：点击右上角“设置—&gt;参数设置—&gt;客户端服务”，勾选“收取垃圾邮件”选项。原邮件系统中的拦截队列及邮件网关</w:t>
      </w:r>
      <w:r w:rsidR="003426E8">
        <w:rPr>
          <w:rFonts w:ascii="宋体" w:hAnsi="宋体" w:cs="宋体" w:hint="eastAsia"/>
          <w:kern w:val="0"/>
          <w:sz w:val="24"/>
        </w:rPr>
        <w:t>的</w:t>
      </w:r>
      <w:r>
        <w:rPr>
          <w:rFonts w:ascii="宋体" w:hAnsi="宋体" w:cs="宋体" w:hint="eastAsia"/>
          <w:kern w:val="0"/>
          <w:sz w:val="24"/>
        </w:rPr>
        <w:t>通知信</w:t>
      </w:r>
      <w:r>
        <w:rPr>
          <w:rFonts w:ascii="宋体" w:hAnsi="宋体" w:cs="宋体"/>
          <w:kern w:val="0"/>
          <w:sz w:val="24"/>
        </w:rPr>
        <w:t>功能将</w:t>
      </w:r>
      <w:r>
        <w:rPr>
          <w:rFonts w:ascii="宋体" w:hAnsi="宋体" w:cs="宋体" w:hint="eastAsia"/>
          <w:kern w:val="0"/>
          <w:sz w:val="24"/>
        </w:rPr>
        <w:t>在新系统中取消。</w:t>
      </w:r>
    </w:p>
    <w:p w:rsidR="00885D36" w:rsidRDefault="00D96654" w:rsidP="0071537A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</w:rPr>
        <w:t>、</w:t>
      </w:r>
      <w:r w:rsidR="001A5D09">
        <w:rPr>
          <w:rFonts w:ascii="宋体" w:hAnsi="宋体" w:cs="宋体" w:hint="eastAsia"/>
          <w:kern w:val="0"/>
          <w:sz w:val="24"/>
        </w:rPr>
        <w:t>原</w:t>
      </w:r>
      <w:r w:rsidR="003D2AEF">
        <w:rPr>
          <w:rFonts w:ascii="宋体" w:hAnsi="宋体" w:cs="宋体" w:hint="eastAsia"/>
          <w:kern w:val="0"/>
          <w:sz w:val="24"/>
        </w:rPr>
        <w:t>TJMU</w:t>
      </w:r>
      <w:r w:rsidR="001A5D09">
        <w:rPr>
          <w:rFonts w:ascii="宋体" w:hAnsi="宋体" w:cs="宋体" w:hint="eastAsia"/>
          <w:kern w:val="0"/>
          <w:sz w:val="24"/>
        </w:rPr>
        <w:t>邮件系统服务器将于</w:t>
      </w:r>
      <w:smartTag w:uri="urn:schemas-microsoft-com:office:smarttags" w:element="chsdate">
        <w:smartTagPr>
          <w:attr w:name="Year" w:val="2015"/>
          <w:attr w:name="Month" w:val="12"/>
          <w:attr w:name="Day" w:val="31"/>
          <w:attr w:name="IsLunarDate" w:val="False"/>
          <w:attr w:name="IsROCDate" w:val="False"/>
        </w:smartTagPr>
        <w:r w:rsidR="003D2AEF">
          <w:rPr>
            <w:rFonts w:ascii="宋体" w:hAnsi="宋体" w:cs="宋体" w:hint="eastAsia"/>
            <w:kern w:val="0"/>
            <w:sz w:val="24"/>
          </w:rPr>
          <w:t>201</w:t>
        </w:r>
        <w:r w:rsidR="003D2AEF">
          <w:rPr>
            <w:rFonts w:ascii="宋体" w:hAnsi="宋体" w:cs="宋体"/>
            <w:kern w:val="0"/>
            <w:sz w:val="24"/>
          </w:rPr>
          <w:t>5</w:t>
        </w:r>
        <w:r w:rsidR="001A5D09">
          <w:rPr>
            <w:rFonts w:ascii="宋体" w:hAnsi="宋体" w:cs="宋体" w:hint="eastAsia"/>
            <w:kern w:val="0"/>
            <w:sz w:val="24"/>
          </w:rPr>
          <w:t>年</w:t>
        </w:r>
        <w:r w:rsidR="003D2AEF">
          <w:rPr>
            <w:rFonts w:ascii="宋体" w:hAnsi="宋体" w:cs="宋体" w:hint="eastAsia"/>
            <w:kern w:val="0"/>
            <w:sz w:val="24"/>
          </w:rPr>
          <w:t>1</w:t>
        </w:r>
        <w:r w:rsidR="003D2AEF">
          <w:rPr>
            <w:rFonts w:ascii="宋体" w:hAnsi="宋体" w:cs="宋体"/>
            <w:kern w:val="0"/>
            <w:sz w:val="24"/>
          </w:rPr>
          <w:t>2</w:t>
        </w:r>
        <w:r w:rsidR="001A5D09">
          <w:rPr>
            <w:rFonts w:ascii="宋体" w:hAnsi="宋体" w:cs="宋体" w:hint="eastAsia"/>
            <w:kern w:val="0"/>
            <w:sz w:val="24"/>
          </w:rPr>
          <w:t>月31日</w:t>
        </w:r>
      </w:smartTag>
      <w:r w:rsidR="002E34BA">
        <w:rPr>
          <w:rFonts w:ascii="宋体" w:hAnsi="宋体" w:cs="宋体" w:hint="eastAsia"/>
          <w:kern w:val="0"/>
          <w:sz w:val="24"/>
        </w:rPr>
        <w:t>正式关闭。</w:t>
      </w:r>
      <w:r w:rsidR="001B662C">
        <w:rPr>
          <w:rFonts w:ascii="宋体" w:hAnsi="宋体" w:cs="宋体" w:hint="eastAsia"/>
          <w:kern w:val="0"/>
          <w:sz w:val="24"/>
        </w:rPr>
        <w:t>关闭后，原系统上的数据不可恢复。关闭前，</w:t>
      </w:r>
      <w:r w:rsidR="003D2AEF">
        <w:rPr>
          <w:rFonts w:ascii="宋体" w:hAnsi="宋体" w:cs="宋体"/>
          <w:kern w:val="0"/>
          <w:sz w:val="24"/>
        </w:rPr>
        <w:t>用户可以</w:t>
      </w:r>
      <w:hyperlink r:id="rId8" w:history="1">
        <w:r w:rsidR="00856437" w:rsidRPr="00A02FB1">
          <w:rPr>
            <w:rFonts w:ascii="宋体" w:hAnsi="宋体" w:cs="宋体" w:hint="eastAsia"/>
            <w:kern w:val="0"/>
            <w:sz w:val="24"/>
          </w:rPr>
          <w:t>http://202.114</w:t>
        </w:r>
        <w:r w:rsidR="00856437" w:rsidRPr="00A02FB1">
          <w:rPr>
            <w:rFonts w:ascii="宋体" w:hAnsi="宋体" w:cs="宋体"/>
            <w:kern w:val="0"/>
            <w:sz w:val="24"/>
          </w:rPr>
          <w:t>.128.62</w:t>
        </w:r>
      </w:hyperlink>
      <w:r w:rsidR="00856437" w:rsidRPr="00A02FB1">
        <w:rPr>
          <w:rFonts w:ascii="宋体" w:hAnsi="宋体" w:cs="宋体"/>
          <w:kern w:val="0"/>
          <w:sz w:val="24"/>
        </w:rPr>
        <w:t>方式登录</w:t>
      </w:r>
      <w:r w:rsidR="00856437" w:rsidRPr="00A02FB1">
        <w:rPr>
          <w:rFonts w:ascii="宋体" w:hAnsi="宋体" w:cs="宋体"/>
          <w:kern w:val="0"/>
          <w:sz w:val="24"/>
        </w:rPr>
        <w:lastRenderedPageBreak/>
        <w:t>原系统</w:t>
      </w:r>
      <w:r w:rsidR="001B662C" w:rsidRPr="00A02FB1">
        <w:rPr>
          <w:rFonts w:ascii="宋体" w:hAnsi="宋体" w:cs="宋体" w:hint="eastAsia"/>
          <w:kern w:val="0"/>
          <w:sz w:val="24"/>
        </w:rPr>
        <w:t>，</w:t>
      </w:r>
      <w:r w:rsidR="00C770C7">
        <w:rPr>
          <w:rFonts w:ascii="宋体" w:hAnsi="宋体" w:cs="宋体" w:hint="eastAsia"/>
          <w:kern w:val="0"/>
          <w:sz w:val="24"/>
        </w:rPr>
        <w:t>原系统只用作</w:t>
      </w:r>
      <w:r w:rsidR="003078DF">
        <w:rPr>
          <w:rFonts w:ascii="宋体" w:hAnsi="宋体" w:cs="宋体" w:hint="eastAsia"/>
          <w:kern w:val="0"/>
          <w:sz w:val="24"/>
        </w:rPr>
        <w:t>核查</w:t>
      </w:r>
      <w:r w:rsidR="00C770C7">
        <w:rPr>
          <w:rFonts w:ascii="宋体" w:hAnsi="宋体" w:cs="宋体" w:hint="eastAsia"/>
          <w:kern w:val="0"/>
          <w:sz w:val="24"/>
        </w:rPr>
        <w:t>历史</w:t>
      </w:r>
      <w:r w:rsidR="003078DF">
        <w:rPr>
          <w:rFonts w:ascii="宋体" w:hAnsi="宋体" w:cs="宋体" w:hint="eastAsia"/>
          <w:kern w:val="0"/>
          <w:sz w:val="24"/>
        </w:rPr>
        <w:t>数据，不</w:t>
      </w:r>
      <w:r w:rsidR="00C770C7">
        <w:rPr>
          <w:rFonts w:ascii="宋体" w:hAnsi="宋体" w:cs="宋体" w:hint="eastAsia"/>
          <w:kern w:val="0"/>
          <w:sz w:val="24"/>
        </w:rPr>
        <w:t>提供</w:t>
      </w:r>
      <w:r w:rsidR="003078DF">
        <w:rPr>
          <w:rFonts w:ascii="宋体" w:hAnsi="宋体" w:cs="宋体" w:hint="eastAsia"/>
          <w:kern w:val="0"/>
          <w:sz w:val="24"/>
        </w:rPr>
        <w:t>邮件</w:t>
      </w:r>
      <w:r w:rsidR="00C770C7">
        <w:rPr>
          <w:rFonts w:ascii="宋体" w:hAnsi="宋体" w:cs="宋体" w:hint="eastAsia"/>
          <w:kern w:val="0"/>
          <w:sz w:val="24"/>
        </w:rPr>
        <w:t>服务</w:t>
      </w:r>
      <w:r w:rsidR="007B06F9">
        <w:rPr>
          <w:rFonts w:ascii="宋体" w:hAnsi="宋体" w:cs="宋体" w:hint="eastAsia"/>
          <w:kern w:val="0"/>
          <w:sz w:val="24"/>
        </w:rPr>
        <w:t>，请用户在关闭前酌情备份原系统里的数据。</w:t>
      </w:r>
    </w:p>
    <w:p w:rsidR="007B06F9" w:rsidRDefault="007963BD" w:rsidP="00AC3B66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对系统</w:t>
      </w:r>
      <w:r w:rsidR="00411DE8">
        <w:rPr>
          <w:sz w:val="24"/>
        </w:rPr>
        <w:t>迁移</w:t>
      </w:r>
      <w:r w:rsidR="007B06F9">
        <w:rPr>
          <w:rFonts w:hint="eastAsia"/>
          <w:sz w:val="24"/>
        </w:rPr>
        <w:t>过程中给您带来的不便，敬请谅解。</w:t>
      </w:r>
    </w:p>
    <w:p w:rsidR="007B06F9" w:rsidRDefault="007B06F9" w:rsidP="00C770C7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咨询电话</w:t>
      </w:r>
      <w:r w:rsidR="00AC3B66">
        <w:rPr>
          <w:rFonts w:hint="eastAsia"/>
          <w:sz w:val="24"/>
        </w:rPr>
        <w:t>：</w:t>
      </w:r>
      <w:r>
        <w:rPr>
          <w:rFonts w:hint="eastAsia"/>
          <w:sz w:val="24"/>
        </w:rPr>
        <w:t>主校区</w:t>
      </w:r>
      <w:r w:rsidR="00AC3B66">
        <w:rPr>
          <w:rFonts w:hint="eastAsia"/>
          <w:sz w:val="24"/>
        </w:rPr>
        <w:t>027-</w:t>
      </w:r>
      <w:r w:rsidR="007963BD" w:rsidRPr="000D76FE">
        <w:rPr>
          <w:sz w:val="24"/>
        </w:rPr>
        <w:t>8</w:t>
      </w:r>
      <w:r>
        <w:rPr>
          <w:sz w:val="24"/>
        </w:rPr>
        <w:t>2668837</w:t>
      </w:r>
      <w:r w:rsidR="007963BD">
        <w:rPr>
          <w:rFonts w:hint="eastAsia"/>
          <w:sz w:val="24"/>
        </w:rPr>
        <w:t>，</w:t>
      </w:r>
      <w:r w:rsidR="007963BD">
        <w:rPr>
          <w:rFonts w:hint="eastAsia"/>
          <w:sz w:val="24"/>
        </w:rPr>
        <w:t>027-</w:t>
      </w:r>
      <w:r>
        <w:rPr>
          <w:sz w:val="24"/>
        </w:rPr>
        <w:t>87541447</w:t>
      </w:r>
      <w:r>
        <w:rPr>
          <w:rFonts w:hint="eastAsia"/>
          <w:sz w:val="24"/>
        </w:rPr>
        <w:t>；</w:t>
      </w:r>
      <w:r>
        <w:rPr>
          <w:sz w:val="24"/>
        </w:rPr>
        <w:t>同济校区</w:t>
      </w:r>
      <w:r>
        <w:rPr>
          <w:rFonts w:hint="eastAsia"/>
          <w:sz w:val="24"/>
        </w:rPr>
        <w:t>027-8</w:t>
      </w:r>
      <w:r>
        <w:rPr>
          <w:sz w:val="24"/>
        </w:rPr>
        <w:t>3692655</w:t>
      </w:r>
      <w:r w:rsidR="00A02FB1">
        <w:rPr>
          <w:rFonts w:hint="eastAsia"/>
          <w:sz w:val="24"/>
        </w:rPr>
        <w:t>。</w:t>
      </w:r>
    </w:p>
    <w:p w:rsidR="00C770C7" w:rsidRDefault="00AC3B66" w:rsidP="00C770C7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服务邮箱：</w:t>
      </w:r>
      <w:hyperlink r:id="rId9" w:history="1">
        <w:r w:rsidRPr="00C770C7">
          <w:rPr>
            <w:rFonts w:hint="eastAsia"/>
            <w:sz w:val="24"/>
          </w:rPr>
          <w:t>ncs@hust.edu.cn</w:t>
        </w:r>
      </w:hyperlink>
      <w:r>
        <w:rPr>
          <w:rFonts w:hint="eastAsia"/>
          <w:sz w:val="24"/>
        </w:rPr>
        <w:t>，请附上</w:t>
      </w:r>
      <w:r w:rsidR="00C770C7" w:rsidRPr="000D76FE">
        <w:rPr>
          <w:sz w:val="24"/>
        </w:rPr>
        <w:t>报错信息</w:t>
      </w:r>
      <w:r w:rsidR="00C770C7">
        <w:rPr>
          <w:rFonts w:hint="eastAsia"/>
          <w:sz w:val="24"/>
        </w:rPr>
        <w:t>（最好截图）</w:t>
      </w:r>
      <w:r w:rsidR="00C770C7" w:rsidRPr="000D76FE">
        <w:rPr>
          <w:sz w:val="24"/>
        </w:rPr>
        <w:t>、</w:t>
      </w:r>
      <w:r w:rsidR="00C770C7">
        <w:rPr>
          <w:rFonts w:hint="eastAsia"/>
          <w:sz w:val="24"/>
        </w:rPr>
        <w:t>收发件人地址、</w:t>
      </w:r>
      <w:r w:rsidR="00C770C7" w:rsidRPr="000D76FE">
        <w:rPr>
          <w:sz w:val="24"/>
        </w:rPr>
        <w:t>电话等相关信息</w:t>
      </w:r>
      <w:r w:rsidR="00C770C7">
        <w:rPr>
          <w:rFonts w:hint="eastAsia"/>
          <w:sz w:val="24"/>
        </w:rPr>
        <w:t>。</w:t>
      </w:r>
    </w:p>
    <w:p w:rsidR="00C10947" w:rsidRDefault="00C10947" w:rsidP="00AC3B66">
      <w:pPr>
        <w:spacing w:line="360" w:lineRule="auto"/>
        <w:ind w:firstLineChars="200" w:firstLine="480"/>
        <w:rPr>
          <w:sz w:val="24"/>
        </w:rPr>
      </w:pPr>
    </w:p>
    <w:p w:rsidR="0098057A" w:rsidRDefault="0098057A" w:rsidP="00ED7E02">
      <w:pPr>
        <w:spacing w:line="360" w:lineRule="auto"/>
        <w:ind w:left="480"/>
        <w:rPr>
          <w:sz w:val="24"/>
        </w:rPr>
      </w:pPr>
    </w:p>
    <w:p w:rsidR="00890BCC" w:rsidRPr="00C770C7" w:rsidRDefault="00890BCC" w:rsidP="00ED7E02">
      <w:pPr>
        <w:spacing w:line="360" w:lineRule="auto"/>
        <w:ind w:firstLineChars="200" w:firstLine="480"/>
        <w:rPr>
          <w:sz w:val="24"/>
        </w:rPr>
      </w:pPr>
    </w:p>
    <w:p w:rsidR="00890BCC" w:rsidRDefault="00890BCC" w:rsidP="00ED7E02">
      <w:pPr>
        <w:widowControl/>
        <w:shd w:val="clear" w:color="auto" w:fill="FFFFFF"/>
        <w:spacing w:line="360" w:lineRule="auto"/>
        <w:ind w:firstLineChars="2550" w:firstLine="6120"/>
        <w:jc w:val="left"/>
        <w:rPr>
          <w:sz w:val="24"/>
        </w:rPr>
      </w:pPr>
      <w:r>
        <w:rPr>
          <w:rFonts w:hint="eastAsia"/>
          <w:sz w:val="24"/>
        </w:rPr>
        <w:t>网</w:t>
      </w:r>
      <w:r w:rsidR="00000632" w:rsidRPr="000D76FE">
        <w:rPr>
          <w:sz w:val="24"/>
        </w:rPr>
        <w:t>络</w:t>
      </w:r>
      <w:r w:rsidR="007963BD">
        <w:rPr>
          <w:rFonts w:hint="eastAsia"/>
          <w:sz w:val="24"/>
        </w:rPr>
        <w:t>与计算</w:t>
      </w:r>
      <w:r w:rsidR="00000632" w:rsidRPr="000D76FE">
        <w:rPr>
          <w:sz w:val="24"/>
        </w:rPr>
        <w:t>中心</w:t>
      </w:r>
    </w:p>
    <w:p w:rsidR="00C10947" w:rsidRPr="00361678" w:rsidRDefault="00D96654" w:rsidP="00ED7E02">
      <w:pPr>
        <w:widowControl/>
        <w:shd w:val="clear" w:color="auto" w:fill="FFFFFF"/>
        <w:spacing w:line="360" w:lineRule="auto"/>
        <w:ind w:firstLineChars="2500" w:firstLine="6000"/>
        <w:jc w:val="left"/>
        <w:rPr>
          <w:sz w:val="24"/>
        </w:rPr>
      </w:pPr>
      <w:r>
        <w:rPr>
          <w:rFonts w:ascii="宋体" w:hAnsi="宋体" w:cs="宋体" w:hint="eastAsia"/>
          <w:kern w:val="0"/>
          <w:sz w:val="24"/>
        </w:rPr>
        <w:t>201</w:t>
      </w:r>
      <w:r>
        <w:rPr>
          <w:rFonts w:ascii="宋体" w:hAnsi="宋体" w:cs="宋体"/>
          <w:kern w:val="0"/>
          <w:sz w:val="24"/>
        </w:rPr>
        <w:t>5</w:t>
      </w:r>
      <w:r w:rsidR="00890BCC"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>10</w:t>
      </w:r>
      <w:r w:rsidR="00890BCC"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 xml:space="preserve"> </w:t>
      </w:r>
      <w:r w:rsidR="00A02FB1">
        <w:rPr>
          <w:rFonts w:ascii="宋体" w:hAnsi="宋体" w:cs="宋体"/>
          <w:kern w:val="0"/>
          <w:sz w:val="24"/>
        </w:rPr>
        <w:t>21</w:t>
      </w:r>
      <w:r>
        <w:rPr>
          <w:rFonts w:ascii="宋体" w:hAnsi="宋体" w:cs="宋体"/>
          <w:kern w:val="0"/>
          <w:sz w:val="24"/>
        </w:rPr>
        <w:t xml:space="preserve">  </w:t>
      </w:r>
      <w:r w:rsidR="00890BCC">
        <w:rPr>
          <w:rFonts w:ascii="宋体" w:hAnsi="宋体" w:cs="宋体" w:hint="eastAsia"/>
          <w:kern w:val="0"/>
          <w:sz w:val="24"/>
        </w:rPr>
        <w:t>日</w:t>
      </w:r>
    </w:p>
    <w:sectPr w:rsidR="00C10947" w:rsidRPr="00361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99A" w:rsidRDefault="0001099A" w:rsidP="00212456">
      <w:r>
        <w:separator/>
      </w:r>
    </w:p>
  </w:endnote>
  <w:endnote w:type="continuationSeparator" w:id="0">
    <w:p w:rsidR="0001099A" w:rsidRDefault="0001099A" w:rsidP="0021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99A" w:rsidRDefault="0001099A" w:rsidP="00212456">
      <w:r>
        <w:separator/>
      </w:r>
    </w:p>
  </w:footnote>
  <w:footnote w:type="continuationSeparator" w:id="0">
    <w:p w:rsidR="0001099A" w:rsidRDefault="0001099A" w:rsidP="00212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7338E"/>
    <w:multiLevelType w:val="multilevel"/>
    <w:tmpl w:val="856CECFC"/>
    <w:lvl w:ilvl="0">
      <w:start w:val="1"/>
      <w:numFmt w:val="decimal"/>
      <w:lvlText w:val="%1、"/>
      <w:lvlJc w:val="left"/>
      <w:pPr>
        <w:tabs>
          <w:tab w:val="num" w:pos="764"/>
        </w:tabs>
        <w:ind w:left="48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49E265B"/>
    <w:multiLevelType w:val="hybridMultilevel"/>
    <w:tmpl w:val="25081C50"/>
    <w:lvl w:ilvl="0" w:tplc="9B2678E4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419F23E0"/>
    <w:multiLevelType w:val="hybridMultilevel"/>
    <w:tmpl w:val="ECFC1F0A"/>
    <w:lvl w:ilvl="0" w:tplc="1B62EB22">
      <w:start w:val="1"/>
      <w:numFmt w:val="chi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A687813"/>
    <w:multiLevelType w:val="hybridMultilevel"/>
    <w:tmpl w:val="24BCBDB6"/>
    <w:lvl w:ilvl="0" w:tplc="97D8B97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C4"/>
    <w:rsid w:val="00000632"/>
    <w:rsid w:val="0001099A"/>
    <w:rsid w:val="000307BF"/>
    <w:rsid w:val="00056E41"/>
    <w:rsid w:val="00083860"/>
    <w:rsid w:val="000D76FE"/>
    <w:rsid w:val="00117FD1"/>
    <w:rsid w:val="00145C5F"/>
    <w:rsid w:val="00171797"/>
    <w:rsid w:val="00185173"/>
    <w:rsid w:val="00185854"/>
    <w:rsid w:val="001A5D09"/>
    <w:rsid w:val="001B662C"/>
    <w:rsid w:val="00212456"/>
    <w:rsid w:val="00216F63"/>
    <w:rsid w:val="00243A29"/>
    <w:rsid w:val="002521FC"/>
    <w:rsid w:val="002631A0"/>
    <w:rsid w:val="0029596A"/>
    <w:rsid w:val="002A0262"/>
    <w:rsid w:val="002A127E"/>
    <w:rsid w:val="002E34BA"/>
    <w:rsid w:val="002F22A2"/>
    <w:rsid w:val="003078DF"/>
    <w:rsid w:val="0033144E"/>
    <w:rsid w:val="00335548"/>
    <w:rsid w:val="003426E8"/>
    <w:rsid w:val="003462B7"/>
    <w:rsid w:val="00353524"/>
    <w:rsid w:val="00361678"/>
    <w:rsid w:val="00365419"/>
    <w:rsid w:val="003711F5"/>
    <w:rsid w:val="003A4339"/>
    <w:rsid w:val="003B6B2E"/>
    <w:rsid w:val="003C588B"/>
    <w:rsid w:val="003D2AEF"/>
    <w:rsid w:val="00405561"/>
    <w:rsid w:val="00411DE8"/>
    <w:rsid w:val="0041409F"/>
    <w:rsid w:val="004B1066"/>
    <w:rsid w:val="004B6EB3"/>
    <w:rsid w:val="004D0998"/>
    <w:rsid w:val="004D5370"/>
    <w:rsid w:val="0052167C"/>
    <w:rsid w:val="00545852"/>
    <w:rsid w:val="005571C4"/>
    <w:rsid w:val="00585543"/>
    <w:rsid w:val="00596ACF"/>
    <w:rsid w:val="005D78D9"/>
    <w:rsid w:val="005E5E15"/>
    <w:rsid w:val="00613827"/>
    <w:rsid w:val="006A58B2"/>
    <w:rsid w:val="00710F2F"/>
    <w:rsid w:val="0071537A"/>
    <w:rsid w:val="00745890"/>
    <w:rsid w:val="00785DD8"/>
    <w:rsid w:val="007963BD"/>
    <w:rsid w:val="007B06F9"/>
    <w:rsid w:val="007D794E"/>
    <w:rsid w:val="00850081"/>
    <w:rsid w:val="00855ABC"/>
    <w:rsid w:val="00856437"/>
    <w:rsid w:val="00885D36"/>
    <w:rsid w:val="00890BCC"/>
    <w:rsid w:val="008C5558"/>
    <w:rsid w:val="008F40C9"/>
    <w:rsid w:val="008F7487"/>
    <w:rsid w:val="0093045B"/>
    <w:rsid w:val="0094235D"/>
    <w:rsid w:val="009540FC"/>
    <w:rsid w:val="0098057A"/>
    <w:rsid w:val="0098256D"/>
    <w:rsid w:val="009A57CB"/>
    <w:rsid w:val="009A7857"/>
    <w:rsid w:val="009B2533"/>
    <w:rsid w:val="009C76F8"/>
    <w:rsid w:val="009D4B0C"/>
    <w:rsid w:val="00A007DB"/>
    <w:rsid w:val="00A02FB1"/>
    <w:rsid w:val="00A351FD"/>
    <w:rsid w:val="00A40562"/>
    <w:rsid w:val="00A45655"/>
    <w:rsid w:val="00A862CE"/>
    <w:rsid w:val="00A9317C"/>
    <w:rsid w:val="00AB3008"/>
    <w:rsid w:val="00AC3B66"/>
    <w:rsid w:val="00AE4A34"/>
    <w:rsid w:val="00B103F7"/>
    <w:rsid w:val="00B121A9"/>
    <w:rsid w:val="00B467C8"/>
    <w:rsid w:val="00BB1B66"/>
    <w:rsid w:val="00BB43AC"/>
    <w:rsid w:val="00BC1402"/>
    <w:rsid w:val="00BE6215"/>
    <w:rsid w:val="00BE78EB"/>
    <w:rsid w:val="00C05BDD"/>
    <w:rsid w:val="00C10947"/>
    <w:rsid w:val="00C403AF"/>
    <w:rsid w:val="00C72397"/>
    <w:rsid w:val="00C770C7"/>
    <w:rsid w:val="00C848ED"/>
    <w:rsid w:val="00CD53A2"/>
    <w:rsid w:val="00D123D8"/>
    <w:rsid w:val="00D259DA"/>
    <w:rsid w:val="00D4622D"/>
    <w:rsid w:val="00D70992"/>
    <w:rsid w:val="00D943EB"/>
    <w:rsid w:val="00D96654"/>
    <w:rsid w:val="00DB55EB"/>
    <w:rsid w:val="00EA3D33"/>
    <w:rsid w:val="00EA5F81"/>
    <w:rsid w:val="00EC02D5"/>
    <w:rsid w:val="00ED7E02"/>
    <w:rsid w:val="00F12B88"/>
    <w:rsid w:val="00F428CD"/>
    <w:rsid w:val="00F51CB4"/>
    <w:rsid w:val="00F54375"/>
    <w:rsid w:val="00FA162F"/>
    <w:rsid w:val="00FB1BBB"/>
    <w:rsid w:val="00FE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37932A-6EC4-4601-A41A-E62D2A70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571C4"/>
    <w:rPr>
      <w:strike w:val="0"/>
      <w:dstrike w:val="0"/>
      <w:color w:val="444343"/>
      <w:sz w:val="24"/>
      <w:szCs w:val="24"/>
      <w:u w:val="none"/>
      <w:effect w:val="none"/>
    </w:rPr>
  </w:style>
  <w:style w:type="paragraph" w:styleId="a4">
    <w:name w:val="Date"/>
    <w:basedOn w:val="a"/>
    <w:next w:val="a"/>
    <w:rsid w:val="00F51CB4"/>
    <w:pPr>
      <w:ind w:leftChars="2500" w:left="100"/>
    </w:pPr>
  </w:style>
  <w:style w:type="character" w:styleId="a5">
    <w:name w:val="annotation reference"/>
    <w:rsid w:val="003711F5"/>
    <w:rPr>
      <w:sz w:val="21"/>
      <w:szCs w:val="21"/>
    </w:rPr>
  </w:style>
  <w:style w:type="paragraph" w:styleId="a6">
    <w:name w:val="annotation text"/>
    <w:basedOn w:val="a"/>
    <w:link w:val="Char"/>
    <w:rsid w:val="003711F5"/>
    <w:pPr>
      <w:jc w:val="left"/>
    </w:pPr>
    <w:rPr>
      <w:lang w:val="x-none" w:eastAsia="x-none"/>
    </w:rPr>
  </w:style>
  <w:style w:type="character" w:customStyle="1" w:styleId="Char">
    <w:name w:val="批注文字 Char"/>
    <w:link w:val="a6"/>
    <w:rsid w:val="003711F5"/>
    <w:rPr>
      <w:kern w:val="2"/>
      <w:sz w:val="21"/>
      <w:szCs w:val="24"/>
    </w:rPr>
  </w:style>
  <w:style w:type="paragraph" w:styleId="a7">
    <w:name w:val="annotation subject"/>
    <w:basedOn w:val="a6"/>
    <w:next w:val="a6"/>
    <w:link w:val="Char0"/>
    <w:rsid w:val="003711F5"/>
    <w:rPr>
      <w:b/>
      <w:bCs/>
    </w:rPr>
  </w:style>
  <w:style w:type="character" w:customStyle="1" w:styleId="Char0">
    <w:name w:val="批注主题 Char"/>
    <w:link w:val="a7"/>
    <w:rsid w:val="003711F5"/>
    <w:rPr>
      <w:b/>
      <w:bCs/>
      <w:kern w:val="2"/>
      <w:sz w:val="21"/>
      <w:szCs w:val="24"/>
    </w:rPr>
  </w:style>
  <w:style w:type="paragraph" w:styleId="a8">
    <w:name w:val="Balloon Text"/>
    <w:basedOn w:val="a"/>
    <w:link w:val="Char1"/>
    <w:rsid w:val="003711F5"/>
    <w:rPr>
      <w:sz w:val="18"/>
      <w:szCs w:val="18"/>
      <w:lang w:val="x-none" w:eastAsia="x-none"/>
    </w:rPr>
  </w:style>
  <w:style w:type="character" w:customStyle="1" w:styleId="Char1">
    <w:name w:val="批注框文本 Char"/>
    <w:link w:val="a8"/>
    <w:rsid w:val="003711F5"/>
    <w:rPr>
      <w:kern w:val="2"/>
      <w:sz w:val="18"/>
      <w:szCs w:val="18"/>
    </w:rPr>
  </w:style>
  <w:style w:type="paragraph" w:styleId="a9">
    <w:name w:val="header"/>
    <w:basedOn w:val="a"/>
    <w:link w:val="Char2"/>
    <w:rsid w:val="00212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9"/>
    <w:rsid w:val="00212456"/>
    <w:rPr>
      <w:kern w:val="2"/>
      <w:sz w:val="18"/>
      <w:szCs w:val="18"/>
    </w:rPr>
  </w:style>
  <w:style w:type="paragraph" w:styleId="aa">
    <w:name w:val="footer"/>
    <w:basedOn w:val="a"/>
    <w:link w:val="Char3"/>
    <w:rsid w:val="00212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a"/>
    <w:rsid w:val="002124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0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7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8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571459">
              <w:marLeft w:val="0"/>
              <w:marRight w:val="0"/>
              <w:marTop w:val="0"/>
              <w:marBottom w:val="0"/>
              <w:divBdr>
                <w:top w:val="single" w:sz="8" w:space="0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2.114.128.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ils.tjm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cs@hus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Links>
    <vt:vector size="18" baseType="variant">
      <vt:variant>
        <vt:i4>7208987</vt:i4>
      </vt:variant>
      <vt:variant>
        <vt:i4>6</vt:i4>
      </vt:variant>
      <vt:variant>
        <vt:i4>0</vt:i4>
      </vt:variant>
      <vt:variant>
        <vt:i4>5</vt:i4>
      </vt:variant>
      <vt:variant>
        <vt:lpwstr>mailto:ncs@hust.edu.cn</vt:lpwstr>
      </vt:variant>
      <vt:variant>
        <vt:lpwstr/>
      </vt:variant>
      <vt:variant>
        <vt:i4>4063270</vt:i4>
      </vt:variant>
      <vt:variant>
        <vt:i4>3</vt:i4>
      </vt:variant>
      <vt:variant>
        <vt:i4>0</vt:i4>
      </vt:variant>
      <vt:variant>
        <vt:i4>5</vt:i4>
      </vt:variant>
      <vt:variant>
        <vt:lpwstr>http://202.114.128.62/</vt:lpwstr>
      </vt:variant>
      <vt:variant>
        <vt:lpwstr/>
      </vt:variant>
      <vt:variant>
        <vt:i4>5177414</vt:i4>
      </vt:variant>
      <vt:variant>
        <vt:i4>0</vt:i4>
      </vt:variant>
      <vt:variant>
        <vt:i4>0</vt:i4>
      </vt:variant>
      <vt:variant>
        <vt:i4>5</vt:i4>
      </vt:variant>
      <vt:variant>
        <vt:lpwstr>http://mails.tjmu.edu.cn/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启用新版校园网电子邮件系统的通知</dc:title>
  <dc:subject/>
  <dc:creator>shu yu</dc:creator>
  <cp:keywords/>
  <cp:lastModifiedBy>Chi Wu</cp:lastModifiedBy>
  <cp:revision>2</cp:revision>
  <cp:lastPrinted>2012-09-20T01:24:00Z</cp:lastPrinted>
  <dcterms:created xsi:type="dcterms:W3CDTF">2015-10-21T01:24:00Z</dcterms:created>
  <dcterms:modified xsi:type="dcterms:W3CDTF">2015-10-21T01:24:00Z</dcterms:modified>
</cp:coreProperties>
</file>