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8E4" w:rsidRDefault="009F78E4" w:rsidP="009F78E4">
      <w:pPr>
        <w:spacing w:line="360" w:lineRule="auto"/>
        <w:rPr>
          <w:sz w:val="24"/>
          <w:szCs w:val="24"/>
        </w:rPr>
      </w:pPr>
      <w:r w:rsidRPr="00165C8F">
        <w:rPr>
          <w:rFonts w:hint="eastAsia"/>
          <w:sz w:val="24"/>
          <w:szCs w:val="24"/>
        </w:rPr>
        <w:t>附</w:t>
      </w:r>
      <w:r>
        <w:rPr>
          <w:rFonts w:hint="eastAsia"/>
          <w:sz w:val="24"/>
          <w:szCs w:val="24"/>
        </w:rPr>
        <w:t>件</w:t>
      </w:r>
      <w:r w:rsidR="00DF2B32">
        <w:rPr>
          <w:rFonts w:hint="eastAsia"/>
          <w:sz w:val="24"/>
          <w:szCs w:val="24"/>
        </w:rPr>
        <w:t>3</w:t>
      </w:r>
      <w:r>
        <w:rPr>
          <w:rFonts w:hint="eastAsia"/>
          <w:sz w:val="24"/>
          <w:szCs w:val="24"/>
        </w:rPr>
        <w:t>：</w:t>
      </w:r>
      <w:r>
        <w:rPr>
          <w:sz w:val="24"/>
          <w:szCs w:val="24"/>
        </w:rPr>
        <w:t xml:space="preserve"> </w:t>
      </w:r>
    </w:p>
    <w:p w:rsidR="009F78E4" w:rsidRPr="009F78E4" w:rsidRDefault="009F78E4" w:rsidP="009F78E4"/>
    <w:p w:rsidR="00E27556" w:rsidRPr="009F78E4" w:rsidRDefault="009F78E4" w:rsidP="009F78E4">
      <w:pPr>
        <w:jc w:val="center"/>
        <w:rPr>
          <w:sz w:val="32"/>
          <w:szCs w:val="32"/>
        </w:rPr>
      </w:pPr>
      <w:r w:rsidRPr="009F78E4">
        <w:rPr>
          <w:rFonts w:hint="eastAsia"/>
          <w:sz w:val="32"/>
          <w:szCs w:val="32"/>
        </w:rPr>
        <w:t>华中科技大学与</w:t>
      </w:r>
      <w:r w:rsidR="00DA771B">
        <w:rPr>
          <w:rFonts w:hint="eastAsia"/>
          <w:sz w:val="32"/>
          <w:szCs w:val="32"/>
        </w:rPr>
        <w:t>港澳</w:t>
      </w:r>
      <w:r w:rsidRPr="009F78E4">
        <w:rPr>
          <w:rFonts w:hint="eastAsia"/>
          <w:sz w:val="32"/>
          <w:szCs w:val="32"/>
        </w:rPr>
        <w:t>高等学校师生交流计划资助项目拨款标准</w:t>
      </w:r>
    </w:p>
    <w:p w:rsidR="00AD0B25" w:rsidRDefault="00AD0B25"/>
    <w:tbl>
      <w:tblPr>
        <w:tblStyle w:val="a3"/>
        <w:tblpPr w:leftFromText="180" w:rightFromText="180" w:vertAnchor="page" w:horzAnchor="margin" w:tblpXSpec="center" w:tblpY="3556"/>
        <w:tblW w:w="0" w:type="auto"/>
        <w:tblLook w:val="04A0"/>
      </w:tblPr>
      <w:tblGrid>
        <w:gridCol w:w="1334"/>
        <w:gridCol w:w="759"/>
        <w:gridCol w:w="1937"/>
        <w:gridCol w:w="1723"/>
        <w:gridCol w:w="1159"/>
        <w:gridCol w:w="2041"/>
        <w:gridCol w:w="1205"/>
        <w:gridCol w:w="1335"/>
        <w:gridCol w:w="1621"/>
      </w:tblGrid>
      <w:tr w:rsidR="009F78E4" w:rsidTr="009F78E4">
        <w:trPr>
          <w:trHeight w:val="567"/>
        </w:trPr>
        <w:tc>
          <w:tcPr>
            <w:tcW w:w="1334" w:type="dxa"/>
            <w:vAlign w:val="center"/>
          </w:tcPr>
          <w:p w:rsidR="009F78E4" w:rsidRPr="009F78E4" w:rsidRDefault="009F78E4" w:rsidP="009F78E4">
            <w:pPr>
              <w:jc w:val="center"/>
              <w:rPr>
                <w:b/>
              </w:rPr>
            </w:pPr>
            <w:r w:rsidRPr="009F78E4">
              <w:rPr>
                <w:rFonts w:hint="eastAsia"/>
                <w:b/>
              </w:rPr>
              <w:t>学生类别</w:t>
            </w:r>
          </w:p>
        </w:tc>
        <w:tc>
          <w:tcPr>
            <w:tcW w:w="759" w:type="dxa"/>
            <w:vAlign w:val="center"/>
          </w:tcPr>
          <w:p w:rsidR="009F78E4" w:rsidRPr="009F78E4" w:rsidRDefault="009F78E4" w:rsidP="009F78E4">
            <w:pPr>
              <w:jc w:val="center"/>
              <w:rPr>
                <w:b/>
              </w:rPr>
            </w:pPr>
            <w:r w:rsidRPr="009F78E4">
              <w:rPr>
                <w:rFonts w:hint="eastAsia"/>
                <w:b/>
              </w:rPr>
              <w:t>资助对</w:t>
            </w:r>
            <w:r w:rsidRPr="009F78E4">
              <w:rPr>
                <w:rFonts w:hint="eastAsia"/>
                <w:b/>
              </w:rPr>
              <w:t xml:space="preserve"> </w:t>
            </w:r>
            <w:r w:rsidRPr="009F78E4">
              <w:rPr>
                <w:rFonts w:hint="eastAsia"/>
                <w:b/>
              </w:rPr>
              <w:t>象</w:t>
            </w:r>
          </w:p>
        </w:tc>
        <w:tc>
          <w:tcPr>
            <w:tcW w:w="1937" w:type="dxa"/>
            <w:vAlign w:val="center"/>
          </w:tcPr>
          <w:p w:rsidR="009F78E4" w:rsidRPr="009F78E4" w:rsidRDefault="009F78E4" w:rsidP="009F78E4">
            <w:pPr>
              <w:jc w:val="center"/>
              <w:rPr>
                <w:b/>
              </w:rPr>
            </w:pPr>
            <w:r w:rsidRPr="009F78E4">
              <w:rPr>
                <w:rFonts w:hint="eastAsia"/>
                <w:b/>
              </w:rPr>
              <w:t>教学补助</w:t>
            </w:r>
          </w:p>
        </w:tc>
        <w:tc>
          <w:tcPr>
            <w:tcW w:w="1723" w:type="dxa"/>
            <w:vAlign w:val="center"/>
          </w:tcPr>
          <w:p w:rsidR="009F78E4" w:rsidRPr="009F78E4" w:rsidRDefault="009F78E4" w:rsidP="009F78E4">
            <w:pPr>
              <w:jc w:val="center"/>
              <w:rPr>
                <w:b/>
              </w:rPr>
            </w:pPr>
            <w:r w:rsidRPr="009F78E4">
              <w:rPr>
                <w:rFonts w:hint="eastAsia"/>
                <w:b/>
              </w:rPr>
              <w:t>住宿费</w:t>
            </w:r>
          </w:p>
        </w:tc>
        <w:tc>
          <w:tcPr>
            <w:tcW w:w="1159" w:type="dxa"/>
            <w:vAlign w:val="center"/>
          </w:tcPr>
          <w:p w:rsidR="009F78E4" w:rsidRPr="009F78E4" w:rsidRDefault="009F78E4" w:rsidP="009F78E4">
            <w:pPr>
              <w:jc w:val="center"/>
              <w:rPr>
                <w:b/>
              </w:rPr>
            </w:pPr>
            <w:r w:rsidRPr="009F78E4">
              <w:rPr>
                <w:rFonts w:hint="eastAsia"/>
                <w:b/>
              </w:rPr>
              <w:t>餐费</w:t>
            </w:r>
          </w:p>
        </w:tc>
        <w:tc>
          <w:tcPr>
            <w:tcW w:w="2041" w:type="dxa"/>
            <w:vAlign w:val="center"/>
          </w:tcPr>
          <w:p w:rsidR="009F78E4" w:rsidRPr="009F78E4" w:rsidRDefault="009F78E4" w:rsidP="009F78E4">
            <w:pPr>
              <w:jc w:val="center"/>
              <w:rPr>
                <w:b/>
              </w:rPr>
            </w:pPr>
            <w:r w:rsidRPr="009F78E4">
              <w:rPr>
                <w:rFonts w:hint="eastAsia"/>
                <w:b/>
              </w:rPr>
              <w:t>生活补助</w:t>
            </w:r>
          </w:p>
        </w:tc>
        <w:tc>
          <w:tcPr>
            <w:tcW w:w="1205" w:type="dxa"/>
            <w:vAlign w:val="center"/>
          </w:tcPr>
          <w:p w:rsidR="009F78E4" w:rsidRPr="009F78E4" w:rsidRDefault="009F78E4" w:rsidP="009F78E4">
            <w:pPr>
              <w:jc w:val="center"/>
              <w:rPr>
                <w:b/>
              </w:rPr>
            </w:pPr>
            <w:r w:rsidRPr="009F78E4">
              <w:rPr>
                <w:rFonts w:hint="eastAsia"/>
                <w:b/>
              </w:rPr>
              <w:t>交通补助</w:t>
            </w:r>
          </w:p>
        </w:tc>
        <w:tc>
          <w:tcPr>
            <w:tcW w:w="1335" w:type="dxa"/>
            <w:vAlign w:val="center"/>
          </w:tcPr>
          <w:p w:rsidR="009F78E4" w:rsidRPr="009F78E4" w:rsidRDefault="009F78E4" w:rsidP="009F78E4">
            <w:pPr>
              <w:jc w:val="center"/>
              <w:rPr>
                <w:b/>
              </w:rPr>
            </w:pPr>
            <w:r w:rsidRPr="009F78E4">
              <w:rPr>
                <w:rFonts w:hint="eastAsia"/>
                <w:b/>
              </w:rPr>
              <w:t>医疗费</w:t>
            </w:r>
          </w:p>
        </w:tc>
        <w:tc>
          <w:tcPr>
            <w:tcW w:w="1621" w:type="dxa"/>
            <w:vAlign w:val="center"/>
          </w:tcPr>
          <w:p w:rsidR="009F78E4" w:rsidRPr="009F78E4" w:rsidRDefault="009F78E4" w:rsidP="009F78E4">
            <w:pPr>
              <w:jc w:val="center"/>
              <w:rPr>
                <w:b/>
              </w:rPr>
            </w:pPr>
            <w:r w:rsidRPr="009F78E4">
              <w:rPr>
                <w:rFonts w:hint="eastAsia"/>
                <w:b/>
              </w:rPr>
              <w:t>人均合计</w:t>
            </w:r>
            <w:r w:rsidRPr="009F78E4">
              <w:rPr>
                <w:rFonts w:hint="eastAsia"/>
                <w:b/>
              </w:rPr>
              <w:t xml:space="preserve">   </w:t>
            </w:r>
            <w:r w:rsidRPr="009F78E4">
              <w:rPr>
                <w:rFonts w:hint="eastAsia"/>
                <w:b/>
              </w:rPr>
              <w:t>（人民币）</w:t>
            </w:r>
          </w:p>
        </w:tc>
      </w:tr>
      <w:tr w:rsidR="009F78E4" w:rsidTr="009D3D69">
        <w:trPr>
          <w:trHeight w:val="567"/>
        </w:trPr>
        <w:tc>
          <w:tcPr>
            <w:tcW w:w="1334" w:type="dxa"/>
            <w:vAlign w:val="center"/>
          </w:tcPr>
          <w:p w:rsidR="009F78E4" w:rsidRDefault="009F78E4" w:rsidP="009D3D69">
            <w:pPr>
              <w:jc w:val="center"/>
            </w:pPr>
            <w:r>
              <w:rPr>
                <w:rFonts w:hint="eastAsia"/>
              </w:rPr>
              <w:t>短期生</w:t>
            </w:r>
          </w:p>
        </w:tc>
        <w:tc>
          <w:tcPr>
            <w:tcW w:w="759" w:type="dxa"/>
            <w:vAlign w:val="center"/>
          </w:tcPr>
          <w:p w:rsidR="009F78E4" w:rsidRDefault="009F78E4" w:rsidP="009D3D69">
            <w:pPr>
              <w:jc w:val="center"/>
            </w:pPr>
          </w:p>
        </w:tc>
        <w:tc>
          <w:tcPr>
            <w:tcW w:w="4819" w:type="dxa"/>
            <w:gridSpan w:val="3"/>
            <w:vAlign w:val="center"/>
          </w:tcPr>
          <w:p w:rsidR="009F78E4" w:rsidRDefault="009F78E4" w:rsidP="009D3D69">
            <w:pPr>
              <w:jc w:val="center"/>
            </w:pPr>
            <w:r>
              <w:rPr>
                <w:rFonts w:hint="eastAsia"/>
              </w:rPr>
              <w:t>按实际批复款，将经费包干至项目单位使用</w:t>
            </w:r>
          </w:p>
        </w:tc>
        <w:tc>
          <w:tcPr>
            <w:tcW w:w="3246" w:type="dxa"/>
            <w:gridSpan w:val="2"/>
            <w:vAlign w:val="center"/>
          </w:tcPr>
          <w:p w:rsidR="009F78E4" w:rsidRDefault="009F78E4" w:rsidP="009D3D69">
            <w:pPr>
              <w:jc w:val="left"/>
            </w:pPr>
            <w:r>
              <w:sym w:font="Wingdings 2" w:char="F0DC"/>
            </w:r>
            <w:r>
              <w:rPr>
                <w:rFonts w:hint="eastAsia"/>
              </w:rPr>
              <w:t>短期交流项目无生活补助与交通补助</w:t>
            </w:r>
          </w:p>
        </w:tc>
        <w:tc>
          <w:tcPr>
            <w:tcW w:w="1335" w:type="dxa"/>
            <w:vAlign w:val="center"/>
          </w:tcPr>
          <w:p w:rsidR="009F78E4" w:rsidRDefault="009F78E4" w:rsidP="009D3D69">
            <w:pPr>
              <w:jc w:val="center"/>
            </w:pPr>
            <w:r>
              <w:rPr>
                <w:rFonts w:hint="eastAsia"/>
              </w:rPr>
              <w:t>学生自理</w:t>
            </w:r>
          </w:p>
        </w:tc>
        <w:tc>
          <w:tcPr>
            <w:tcW w:w="1621" w:type="dxa"/>
            <w:vAlign w:val="center"/>
          </w:tcPr>
          <w:p w:rsidR="009F78E4" w:rsidRDefault="009F78E4" w:rsidP="009D3D69">
            <w:pPr>
              <w:jc w:val="center"/>
            </w:pPr>
            <w:r>
              <w:rPr>
                <w:rFonts w:hint="eastAsia"/>
              </w:rPr>
              <w:t>550</w:t>
            </w:r>
            <w:r>
              <w:rPr>
                <w:rFonts w:hint="eastAsia"/>
              </w:rPr>
              <w:t>元</w:t>
            </w:r>
            <w:r>
              <w:rPr>
                <w:rFonts w:hint="eastAsia"/>
              </w:rPr>
              <w:t>/</w:t>
            </w:r>
            <w:r w:rsidRPr="0035774A">
              <w:rPr>
                <w:rFonts w:hint="eastAsia"/>
              </w:rPr>
              <w:t>天</w:t>
            </w:r>
            <w:r>
              <w:rPr>
                <w:rFonts w:hint="eastAsia"/>
              </w:rPr>
              <w:t>/</w:t>
            </w:r>
            <w:r>
              <w:rPr>
                <w:rFonts w:hint="eastAsia"/>
              </w:rPr>
              <w:t>人</w:t>
            </w:r>
          </w:p>
        </w:tc>
      </w:tr>
      <w:tr w:rsidR="009F78E4" w:rsidTr="009D3D69">
        <w:trPr>
          <w:trHeight w:val="567"/>
        </w:trPr>
        <w:tc>
          <w:tcPr>
            <w:tcW w:w="1334" w:type="dxa"/>
            <w:vMerge w:val="restart"/>
            <w:vAlign w:val="center"/>
          </w:tcPr>
          <w:p w:rsidR="009F78E4" w:rsidRDefault="009F78E4" w:rsidP="009D3D69">
            <w:pPr>
              <w:jc w:val="center"/>
            </w:pPr>
            <w:r>
              <w:rPr>
                <w:rFonts w:hint="eastAsia"/>
              </w:rPr>
              <w:t>长期生</w:t>
            </w:r>
          </w:p>
        </w:tc>
        <w:tc>
          <w:tcPr>
            <w:tcW w:w="759" w:type="dxa"/>
            <w:vAlign w:val="center"/>
          </w:tcPr>
          <w:p w:rsidR="009F78E4" w:rsidRDefault="009F78E4" w:rsidP="009D3D69">
            <w:pPr>
              <w:jc w:val="center"/>
            </w:pPr>
            <w:r>
              <w:rPr>
                <w:rFonts w:hint="eastAsia"/>
              </w:rPr>
              <w:t>本科</w:t>
            </w:r>
          </w:p>
        </w:tc>
        <w:tc>
          <w:tcPr>
            <w:tcW w:w="1937" w:type="dxa"/>
            <w:vAlign w:val="center"/>
          </w:tcPr>
          <w:p w:rsidR="009F78E4" w:rsidRDefault="009F78E4" w:rsidP="009D3D69">
            <w:pPr>
              <w:jc w:val="center"/>
            </w:pPr>
            <w:r>
              <w:rPr>
                <w:rFonts w:hint="eastAsia"/>
              </w:rPr>
              <w:t>25000</w:t>
            </w:r>
            <w:r>
              <w:rPr>
                <w:rFonts w:hint="eastAsia"/>
              </w:rPr>
              <w:t>元</w:t>
            </w:r>
            <w:r>
              <w:rPr>
                <w:rFonts w:hint="eastAsia"/>
              </w:rPr>
              <w:t>/</w:t>
            </w:r>
            <w:r>
              <w:rPr>
                <w:rFonts w:hint="eastAsia"/>
              </w:rPr>
              <w:t>年</w:t>
            </w:r>
            <w:r>
              <w:rPr>
                <w:rFonts w:hint="eastAsia"/>
              </w:rPr>
              <w:t>/</w:t>
            </w:r>
            <w:r>
              <w:rPr>
                <w:rFonts w:hint="eastAsia"/>
              </w:rPr>
              <w:t>人</w:t>
            </w:r>
          </w:p>
        </w:tc>
        <w:tc>
          <w:tcPr>
            <w:tcW w:w="1723" w:type="dxa"/>
            <w:vAlign w:val="center"/>
          </w:tcPr>
          <w:p w:rsidR="009F78E4" w:rsidRDefault="009F78E4" w:rsidP="009D3D69">
            <w:pPr>
              <w:jc w:val="center"/>
            </w:pPr>
            <w:r>
              <w:rPr>
                <w:rFonts w:hint="eastAsia"/>
              </w:rPr>
              <w:t>9600</w:t>
            </w:r>
            <w:r>
              <w:rPr>
                <w:rFonts w:hint="eastAsia"/>
              </w:rPr>
              <w:t>元</w:t>
            </w:r>
            <w:r>
              <w:rPr>
                <w:rFonts w:hint="eastAsia"/>
              </w:rPr>
              <w:t>/</w:t>
            </w:r>
            <w:r>
              <w:rPr>
                <w:rFonts w:hint="eastAsia"/>
              </w:rPr>
              <w:t>年</w:t>
            </w:r>
            <w:r>
              <w:rPr>
                <w:rFonts w:hint="eastAsia"/>
              </w:rPr>
              <w:t>/</w:t>
            </w:r>
            <w:r>
              <w:rPr>
                <w:rFonts w:hint="eastAsia"/>
              </w:rPr>
              <w:t>人</w:t>
            </w:r>
          </w:p>
        </w:tc>
        <w:tc>
          <w:tcPr>
            <w:tcW w:w="1159" w:type="dxa"/>
            <w:vMerge w:val="restart"/>
            <w:vAlign w:val="center"/>
          </w:tcPr>
          <w:p w:rsidR="009F78E4" w:rsidRDefault="009F78E4" w:rsidP="009D3D69">
            <w:pPr>
              <w:jc w:val="left"/>
            </w:pPr>
            <w:r>
              <w:sym w:font="Wingdings 2" w:char="F0DC"/>
            </w:r>
            <w:r>
              <w:rPr>
                <w:rFonts w:hint="eastAsia"/>
              </w:rPr>
              <w:t>项目师生在项目期间产生的基本伙食费</w:t>
            </w:r>
          </w:p>
        </w:tc>
        <w:tc>
          <w:tcPr>
            <w:tcW w:w="2041" w:type="dxa"/>
            <w:vAlign w:val="center"/>
          </w:tcPr>
          <w:p w:rsidR="009F78E4" w:rsidRDefault="009F78E4" w:rsidP="009D3D69">
            <w:pPr>
              <w:jc w:val="center"/>
            </w:pPr>
            <w:r>
              <w:rPr>
                <w:rFonts w:hint="eastAsia"/>
              </w:rPr>
              <w:t>14400</w:t>
            </w:r>
            <w:r>
              <w:rPr>
                <w:rFonts w:hint="eastAsia"/>
              </w:rPr>
              <w:t>元</w:t>
            </w:r>
            <w:r>
              <w:rPr>
                <w:rFonts w:hint="eastAsia"/>
              </w:rPr>
              <w:t>/</w:t>
            </w:r>
            <w:r>
              <w:rPr>
                <w:rFonts w:hint="eastAsia"/>
              </w:rPr>
              <w:t>年</w:t>
            </w:r>
            <w:r>
              <w:rPr>
                <w:rFonts w:hint="eastAsia"/>
              </w:rPr>
              <w:t>/</w:t>
            </w:r>
            <w:r>
              <w:rPr>
                <w:rFonts w:hint="eastAsia"/>
              </w:rPr>
              <w:t>人</w:t>
            </w:r>
          </w:p>
        </w:tc>
        <w:tc>
          <w:tcPr>
            <w:tcW w:w="1205" w:type="dxa"/>
            <w:vMerge w:val="restart"/>
            <w:vAlign w:val="center"/>
          </w:tcPr>
          <w:p w:rsidR="009F78E4" w:rsidRPr="003C49FA" w:rsidRDefault="009F78E4" w:rsidP="00832D71">
            <w:pPr>
              <w:jc w:val="center"/>
              <w:rPr>
                <w:color w:val="FF0000"/>
              </w:rPr>
            </w:pPr>
            <w:r w:rsidRPr="003C49FA">
              <w:rPr>
                <w:color w:val="FF0000"/>
              </w:rPr>
              <w:sym w:font="Wingdings 2" w:char="F0DC"/>
            </w:r>
            <w:r w:rsidR="00832D71" w:rsidRPr="003C49FA">
              <w:rPr>
                <w:rFonts w:hint="eastAsia"/>
                <w:color w:val="FF0000"/>
              </w:rPr>
              <w:t>请看注释</w:t>
            </w:r>
            <w:r w:rsidR="00832D71" w:rsidRPr="003C49FA">
              <w:rPr>
                <w:rFonts w:hint="eastAsia"/>
                <w:color w:val="FF0000"/>
              </w:rPr>
              <w:t>5</w:t>
            </w:r>
          </w:p>
        </w:tc>
        <w:tc>
          <w:tcPr>
            <w:tcW w:w="1335" w:type="dxa"/>
            <w:vAlign w:val="center"/>
          </w:tcPr>
          <w:p w:rsidR="009F78E4" w:rsidRDefault="009F78E4" w:rsidP="009D3D69">
            <w:pPr>
              <w:jc w:val="center"/>
            </w:pPr>
            <w:r w:rsidRPr="001D3CBB">
              <w:rPr>
                <w:rFonts w:hint="eastAsia"/>
              </w:rPr>
              <w:t>学生自理</w:t>
            </w:r>
          </w:p>
        </w:tc>
        <w:tc>
          <w:tcPr>
            <w:tcW w:w="1621" w:type="dxa"/>
            <w:vAlign w:val="center"/>
          </w:tcPr>
          <w:p w:rsidR="009F78E4" w:rsidRDefault="009F78E4" w:rsidP="009D3D69">
            <w:pPr>
              <w:jc w:val="center"/>
            </w:pPr>
            <w:r>
              <w:rPr>
                <w:rFonts w:hint="eastAsia"/>
              </w:rPr>
              <w:t>49000</w:t>
            </w:r>
            <w:r>
              <w:rPr>
                <w:rFonts w:hint="eastAsia"/>
              </w:rPr>
              <w:t>元</w:t>
            </w:r>
            <w:r>
              <w:rPr>
                <w:rFonts w:hint="eastAsia"/>
              </w:rPr>
              <w:t>/</w:t>
            </w:r>
            <w:r>
              <w:rPr>
                <w:rFonts w:hint="eastAsia"/>
              </w:rPr>
              <w:t>年</w:t>
            </w:r>
            <w:r>
              <w:rPr>
                <w:rFonts w:hint="eastAsia"/>
              </w:rPr>
              <w:t>/</w:t>
            </w:r>
            <w:r>
              <w:rPr>
                <w:rFonts w:hint="eastAsia"/>
              </w:rPr>
              <w:t>人</w:t>
            </w:r>
          </w:p>
        </w:tc>
      </w:tr>
      <w:tr w:rsidR="009F78E4" w:rsidTr="009D3D69">
        <w:trPr>
          <w:trHeight w:val="567"/>
        </w:trPr>
        <w:tc>
          <w:tcPr>
            <w:tcW w:w="1334" w:type="dxa"/>
            <w:vMerge/>
            <w:vAlign w:val="center"/>
          </w:tcPr>
          <w:p w:rsidR="009F78E4" w:rsidRDefault="009F78E4" w:rsidP="009D3D69">
            <w:pPr>
              <w:jc w:val="center"/>
            </w:pPr>
          </w:p>
        </w:tc>
        <w:tc>
          <w:tcPr>
            <w:tcW w:w="759" w:type="dxa"/>
            <w:vAlign w:val="center"/>
          </w:tcPr>
          <w:p w:rsidR="009F78E4" w:rsidRDefault="009F78E4" w:rsidP="009D3D69">
            <w:pPr>
              <w:jc w:val="center"/>
            </w:pPr>
            <w:r>
              <w:rPr>
                <w:rFonts w:hint="eastAsia"/>
              </w:rPr>
              <w:t>硕士</w:t>
            </w:r>
          </w:p>
        </w:tc>
        <w:tc>
          <w:tcPr>
            <w:tcW w:w="1937" w:type="dxa"/>
            <w:vAlign w:val="center"/>
          </w:tcPr>
          <w:p w:rsidR="009F78E4" w:rsidRDefault="009F78E4" w:rsidP="009D3D69">
            <w:pPr>
              <w:jc w:val="center"/>
            </w:pPr>
            <w:r>
              <w:rPr>
                <w:rFonts w:hint="eastAsia"/>
              </w:rPr>
              <w:t>25000</w:t>
            </w:r>
            <w:r>
              <w:rPr>
                <w:rFonts w:hint="eastAsia"/>
              </w:rPr>
              <w:t>元</w:t>
            </w:r>
            <w:r>
              <w:rPr>
                <w:rFonts w:hint="eastAsia"/>
              </w:rPr>
              <w:t>/</w:t>
            </w:r>
            <w:r>
              <w:rPr>
                <w:rFonts w:hint="eastAsia"/>
              </w:rPr>
              <w:t>年</w:t>
            </w:r>
            <w:r>
              <w:rPr>
                <w:rFonts w:hint="eastAsia"/>
              </w:rPr>
              <w:t>/</w:t>
            </w:r>
            <w:r>
              <w:rPr>
                <w:rFonts w:hint="eastAsia"/>
              </w:rPr>
              <w:t>人</w:t>
            </w:r>
          </w:p>
        </w:tc>
        <w:tc>
          <w:tcPr>
            <w:tcW w:w="1723" w:type="dxa"/>
            <w:vAlign w:val="center"/>
          </w:tcPr>
          <w:p w:rsidR="009F78E4" w:rsidRDefault="009F78E4" w:rsidP="009D3D69">
            <w:pPr>
              <w:jc w:val="center"/>
            </w:pPr>
            <w:r>
              <w:rPr>
                <w:rFonts w:hint="eastAsia"/>
              </w:rPr>
              <w:t>10800</w:t>
            </w:r>
            <w:r>
              <w:rPr>
                <w:rFonts w:hint="eastAsia"/>
              </w:rPr>
              <w:t>元</w:t>
            </w:r>
            <w:r>
              <w:rPr>
                <w:rFonts w:hint="eastAsia"/>
              </w:rPr>
              <w:t>/</w:t>
            </w:r>
            <w:r>
              <w:rPr>
                <w:rFonts w:hint="eastAsia"/>
              </w:rPr>
              <w:t>年</w:t>
            </w:r>
            <w:r>
              <w:rPr>
                <w:rFonts w:hint="eastAsia"/>
              </w:rPr>
              <w:t>/</w:t>
            </w:r>
            <w:r>
              <w:rPr>
                <w:rFonts w:hint="eastAsia"/>
              </w:rPr>
              <w:t>人</w:t>
            </w:r>
          </w:p>
        </w:tc>
        <w:tc>
          <w:tcPr>
            <w:tcW w:w="1159" w:type="dxa"/>
            <w:vMerge/>
            <w:vAlign w:val="center"/>
          </w:tcPr>
          <w:p w:rsidR="009F78E4" w:rsidRDefault="009F78E4" w:rsidP="009D3D69">
            <w:pPr>
              <w:jc w:val="center"/>
            </w:pPr>
          </w:p>
        </w:tc>
        <w:tc>
          <w:tcPr>
            <w:tcW w:w="2041" w:type="dxa"/>
            <w:vAlign w:val="center"/>
          </w:tcPr>
          <w:p w:rsidR="009F78E4" w:rsidRDefault="009F78E4" w:rsidP="009D3D69">
            <w:pPr>
              <w:jc w:val="center"/>
            </w:pPr>
            <w:r>
              <w:rPr>
                <w:rFonts w:hint="eastAsia"/>
              </w:rPr>
              <w:t>18000</w:t>
            </w:r>
            <w:r>
              <w:rPr>
                <w:rFonts w:hint="eastAsia"/>
              </w:rPr>
              <w:t>元</w:t>
            </w:r>
            <w:r>
              <w:rPr>
                <w:rFonts w:hint="eastAsia"/>
              </w:rPr>
              <w:t>/</w:t>
            </w:r>
            <w:r>
              <w:rPr>
                <w:rFonts w:hint="eastAsia"/>
              </w:rPr>
              <w:t>年</w:t>
            </w:r>
            <w:r>
              <w:rPr>
                <w:rFonts w:hint="eastAsia"/>
              </w:rPr>
              <w:t>/</w:t>
            </w:r>
            <w:r>
              <w:rPr>
                <w:rFonts w:hint="eastAsia"/>
              </w:rPr>
              <w:t>人</w:t>
            </w:r>
          </w:p>
        </w:tc>
        <w:tc>
          <w:tcPr>
            <w:tcW w:w="1205" w:type="dxa"/>
            <w:vMerge/>
            <w:vAlign w:val="center"/>
          </w:tcPr>
          <w:p w:rsidR="009F78E4" w:rsidRDefault="009F78E4" w:rsidP="009D3D69">
            <w:pPr>
              <w:jc w:val="center"/>
            </w:pPr>
          </w:p>
        </w:tc>
        <w:tc>
          <w:tcPr>
            <w:tcW w:w="1335" w:type="dxa"/>
            <w:vAlign w:val="center"/>
          </w:tcPr>
          <w:p w:rsidR="009F78E4" w:rsidRDefault="009F78E4" w:rsidP="009D3D69">
            <w:pPr>
              <w:jc w:val="center"/>
            </w:pPr>
            <w:r w:rsidRPr="001D3CBB">
              <w:rPr>
                <w:rFonts w:hint="eastAsia"/>
              </w:rPr>
              <w:t>学生自理</w:t>
            </w:r>
          </w:p>
        </w:tc>
        <w:tc>
          <w:tcPr>
            <w:tcW w:w="1621" w:type="dxa"/>
            <w:vAlign w:val="center"/>
          </w:tcPr>
          <w:p w:rsidR="009F78E4" w:rsidRDefault="009F78E4" w:rsidP="009D3D69">
            <w:pPr>
              <w:jc w:val="center"/>
            </w:pPr>
            <w:r>
              <w:rPr>
                <w:rFonts w:hint="eastAsia"/>
              </w:rPr>
              <w:t>53800</w:t>
            </w:r>
            <w:r>
              <w:rPr>
                <w:rFonts w:hint="eastAsia"/>
              </w:rPr>
              <w:t>元</w:t>
            </w:r>
            <w:r>
              <w:rPr>
                <w:rFonts w:hint="eastAsia"/>
              </w:rPr>
              <w:t>/</w:t>
            </w:r>
            <w:r>
              <w:rPr>
                <w:rFonts w:hint="eastAsia"/>
              </w:rPr>
              <w:t>年</w:t>
            </w:r>
            <w:r>
              <w:rPr>
                <w:rFonts w:hint="eastAsia"/>
              </w:rPr>
              <w:t>/</w:t>
            </w:r>
            <w:r>
              <w:rPr>
                <w:rFonts w:hint="eastAsia"/>
              </w:rPr>
              <w:t>人</w:t>
            </w:r>
          </w:p>
        </w:tc>
      </w:tr>
      <w:tr w:rsidR="009F78E4" w:rsidTr="009D3D69">
        <w:trPr>
          <w:trHeight w:val="567"/>
        </w:trPr>
        <w:tc>
          <w:tcPr>
            <w:tcW w:w="1334" w:type="dxa"/>
            <w:vMerge/>
            <w:vAlign w:val="center"/>
          </w:tcPr>
          <w:p w:rsidR="009F78E4" w:rsidRDefault="009F78E4" w:rsidP="009D3D69">
            <w:pPr>
              <w:jc w:val="center"/>
            </w:pPr>
          </w:p>
        </w:tc>
        <w:tc>
          <w:tcPr>
            <w:tcW w:w="759" w:type="dxa"/>
            <w:vAlign w:val="center"/>
          </w:tcPr>
          <w:p w:rsidR="009F78E4" w:rsidRDefault="009F78E4" w:rsidP="009D3D69">
            <w:pPr>
              <w:jc w:val="center"/>
            </w:pPr>
            <w:r>
              <w:rPr>
                <w:rFonts w:hint="eastAsia"/>
              </w:rPr>
              <w:t>博士</w:t>
            </w:r>
          </w:p>
        </w:tc>
        <w:tc>
          <w:tcPr>
            <w:tcW w:w="1937" w:type="dxa"/>
            <w:vAlign w:val="center"/>
          </w:tcPr>
          <w:p w:rsidR="009F78E4" w:rsidRDefault="009F78E4" w:rsidP="009D3D69">
            <w:pPr>
              <w:jc w:val="center"/>
            </w:pPr>
            <w:r>
              <w:rPr>
                <w:rFonts w:hint="eastAsia"/>
              </w:rPr>
              <w:t>25000</w:t>
            </w:r>
            <w:r>
              <w:rPr>
                <w:rFonts w:hint="eastAsia"/>
              </w:rPr>
              <w:t>元</w:t>
            </w:r>
            <w:r>
              <w:rPr>
                <w:rFonts w:hint="eastAsia"/>
              </w:rPr>
              <w:t>/</w:t>
            </w:r>
            <w:r>
              <w:rPr>
                <w:rFonts w:hint="eastAsia"/>
              </w:rPr>
              <w:t>年</w:t>
            </w:r>
            <w:r>
              <w:rPr>
                <w:rFonts w:hint="eastAsia"/>
              </w:rPr>
              <w:t>/</w:t>
            </w:r>
            <w:r>
              <w:rPr>
                <w:rFonts w:hint="eastAsia"/>
              </w:rPr>
              <w:t>人</w:t>
            </w:r>
          </w:p>
        </w:tc>
        <w:tc>
          <w:tcPr>
            <w:tcW w:w="1723" w:type="dxa"/>
            <w:vAlign w:val="center"/>
          </w:tcPr>
          <w:p w:rsidR="009F78E4" w:rsidRDefault="009F78E4" w:rsidP="009D3D69">
            <w:pPr>
              <w:jc w:val="center"/>
            </w:pPr>
            <w:r>
              <w:rPr>
                <w:rFonts w:hint="eastAsia"/>
              </w:rPr>
              <w:t>13200</w:t>
            </w:r>
            <w:r>
              <w:rPr>
                <w:rFonts w:hint="eastAsia"/>
              </w:rPr>
              <w:t>元</w:t>
            </w:r>
            <w:r>
              <w:rPr>
                <w:rFonts w:hint="eastAsia"/>
              </w:rPr>
              <w:t>/</w:t>
            </w:r>
            <w:r>
              <w:rPr>
                <w:rFonts w:hint="eastAsia"/>
              </w:rPr>
              <w:t>年</w:t>
            </w:r>
            <w:r>
              <w:rPr>
                <w:rFonts w:hint="eastAsia"/>
              </w:rPr>
              <w:t>/</w:t>
            </w:r>
            <w:r>
              <w:rPr>
                <w:rFonts w:hint="eastAsia"/>
              </w:rPr>
              <w:t>人</w:t>
            </w:r>
          </w:p>
        </w:tc>
        <w:tc>
          <w:tcPr>
            <w:tcW w:w="1159" w:type="dxa"/>
            <w:vMerge/>
            <w:vAlign w:val="center"/>
          </w:tcPr>
          <w:p w:rsidR="009F78E4" w:rsidRDefault="009F78E4" w:rsidP="009D3D69">
            <w:pPr>
              <w:jc w:val="center"/>
            </w:pPr>
          </w:p>
        </w:tc>
        <w:tc>
          <w:tcPr>
            <w:tcW w:w="2041" w:type="dxa"/>
            <w:vAlign w:val="center"/>
          </w:tcPr>
          <w:p w:rsidR="009F78E4" w:rsidRDefault="009F78E4" w:rsidP="009D3D69">
            <w:pPr>
              <w:jc w:val="center"/>
            </w:pPr>
            <w:r>
              <w:rPr>
                <w:rFonts w:hint="eastAsia"/>
              </w:rPr>
              <w:t>21600</w:t>
            </w:r>
            <w:r>
              <w:rPr>
                <w:rFonts w:hint="eastAsia"/>
              </w:rPr>
              <w:t>元</w:t>
            </w:r>
            <w:r>
              <w:rPr>
                <w:rFonts w:hint="eastAsia"/>
              </w:rPr>
              <w:t>/</w:t>
            </w:r>
            <w:r>
              <w:rPr>
                <w:rFonts w:hint="eastAsia"/>
              </w:rPr>
              <w:t>年</w:t>
            </w:r>
            <w:r>
              <w:rPr>
                <w:rFonts w:hint="eastAsia"/>
              </w:rPr>
              <w:t>/</w:t>
            </w:r>
            <w:r>
              <w:rPr>
                <w:rFonts w:hint="eastAsia"/>
              </w:rPr>
              <w:t>人</w:t>
            </w:r>
          </w:p>
        </w:tc>
        <w:tc>
          <w:tcPr>
            <w:tcW w:w="1205" w:type="dxa"/>
            <w:vMerge/>
            <w:vAlign w:val="center"/>
          </w:tcPr>
          <w:p w:rsidR="009F78E4" w:rsidRDefault="009F78E4" w:rsidP="009D3D69">
            <w:pPr>
              <w:jc w:val="center"/>
            </w:pPr>
          </w:p>
        </w:tc>
        <w:tc>
          <w:tcPr>
            <w:tcW w:w="1335" w:type="dxa"/>
            <w:vAlign w:val="center"/>
          </w:tcPr>
          <w:p w:rsidR="009F78E4" w:rsidRDefault="009F78E4" w:rsidP="009D3D69">
            <w:pPr>
              <w:jc w:val="center"/>
            </w:pPr>
            <w:r w:rsidRPr="001D3CBB">
              <w:rPr>
                <w:rFonts w:hint="eastAsia"/>
              </w:rPr>
              <w:t>学生自理</w:t>
            </w:r>
          </w:p>
        </w:tc>
        <w:tc>
          <w:tcPr>
            <w:tcW w:w="1621" w:type="dxa"/>
            <w:vAlign w:val="center"/>
          </w:tcPr>
          <w:p w:rsidR="009F78E4" w:rsidRDefault="009F78E4" w:rsidP="009D3D69">
            <w:pPr>
              <w:jc w:val="center"/>
            </w:pPr>
            <w:r>
              <w:rPr>
                <w:rFonts w:hint="eastAsia"/>
              </w:rPr>
              <w:t>59800</w:t>
            </w:r>
            <w:r>
              <w:rPr>
                <w:rFonts w:hint="eastAsia"/>
              </w:rPr>
              <w:t>元</w:t>
            </w:r>
            <w:r>
              <w:rPr>
                <w:rFonts w:hint="eastAsia"/>
              </w:rPr>
              <w:t>/</w:t>
            </w:r>
            <w:r>
              <w:rPr>
                <w:rFonts w:hint="eastAsia"/>
              </w:rPr>
              <w:t>年</w:t>
            </w:r>
            <w:r>
              <w:rPr>
                <w:rFonts w:hint="eastAsia"/>
              </w:rPr>
              <w:t>/</w:t>
            </w:r>
            <w:r>
              <w:rPr>
                <w:rFonts w:hint="eastAsia"/>
              </w:rPr>
              <w:t>人</w:t>
            </w:r>
          </w:p>
        </w:tc>
      </w:tr>
    </w:tbl>
    <w:p w:rsidR="00AD0B25" w:rsidRPr="009F78E4" w:rsidRDefault="00AD0B25"/>
    <w:p w:rsidR="00EE753D" w:rsidRDefault="00EE753D" w:rsidP="009F78E4">
      <w:pPr>
        <w:ind w:firstLineChars="150" w:firstLine="315"/>
      </w:pPr>
      <w:r>
        <w:rPr>
          <w:rFonts w:hint="eastAsia"/>
        </w:rPr>
        <w:t>注：</w:t>
      </w:r>
      <w:r>
        <w:rPr>
          <w:rFonts w:hint="eastAsia"/>
        </w:rPr>
        <w:t xml:space="preserve">1. </w:t>
      </w:r>
      <w:r>
        <w:rPr>
          <w:rFonts w:hint="eastAsia"/>
        </w:rPr>
        <w:t>医疗费</w:t>
      </w:r>
      <w:r w:rsidR="006A57B5">
        <w:rPr>
          <w:rFonts w:hint="eastAsia"/>
        </w:rPr>
        <w:t>与人身意外伤害保险费用</w:t>
      </w:r>
      <w:r>
        <w:rPr>
          <w:rFonts w:hint="eastAsia"/>
        </w:rPr>
        <w:t>由学生自理。</w:t>
      </w:r>
    </w:p>
    <w:p w:rsidR="00EE753D" w:rsidRDefault="00EE753D" w:rsidP="009F78E4">
      <w:pPr>
        <w:ind w:firstLineChars="340" w:firstLine="714"/>
      </w:pPr>
      <w:r>
        <w:rPr>
          <w:rFonts w:hint="eastAsia"/>
        </w:rPr>
        <w:t xml:space="preserve">2. </w:t>
      </w:r>
      <w:r w:rsidR="00DC29F3">
        <w:rPr>
          <w:rFonts w:hint="eastAsia"/>
        </w:rPr>
        <w:t>带队教师经费标准与所带学生一致。</w:t>
      </w:r>
    </w:p>
    <w:p w:rsidR="00DC29F3" w:rsidRDefault="00DC29F3" w:rsidP="009F78E4">
      <w:pPr>
        <w:ind w:firstLineChars="340" w:firstLine="714"/>
      </w:pPr>
      <w:r>
        <w:rPr>
          <w:rFonts w:hint="eastAsia"/>
        </w:rPr>
        <w:t xml:space="preserve">3. </w:t>
      </w:r>
      <w:r>
        <w:rPr>
          <w:rFonts w:hint="eastAsia"/>
        </w:rPr>
        <w:t>原则上，长期生</w:t>
      </w:r>
      <w:r w:rsidR="00AD0B25">
        <w:rPr>
          <w:rFonts w:hint="eastAsia"/>
        </w:rPr>
        <w:t>中</w:t>
      </w:r>
      <w:r>
        <w:rPr>
          <w:rFonts w:hint="eastAsia"/>
        </w:rPr>
        <w:t>大学本科生、硕士研究生、博士研究生的人员比例为</w:t>
      </w:r>
      <w:r>
        <w:rPr>
          <w:rFonts w:hint="eastAsia"/>
        </w:rPr>
        <w:t>8:1:1</w:t>
      </w:r>
      <w:r>
        <w:rPr>
          <w:rFonts w:hint="eastAsia"/>
        </w:rPr>
        <w:t>。</w:t>
      </w:r>
    </w:p>
    <w:p w:rsidR="00AD0B25" w:rsidRDefault="00AD0B25" w:rsidP="009F78E4">
      <w:pPr>
        <w:ind w:firstLineChars="340" w:firstLine="714"/>
      </w:pPr>
      <w:r>
        <w:rPr>
          <w:rFonts w:hint="eastAsia"/>
        </w:rPr>
        <w:t xml:space="preserve">4. </w:t>
      </w:r>
      <w:r>
        <w:rPr>
          <w:rFonts w:hint="eastAsia"/>
        </w:rPr>
        <w:t>长、短期项目的执行均需按教育部实际批复款，参照申报预算，</w:t>
      </w:r>
      <w:bookmarkStart w:id="0" w:name="_GoBack"/>
      <w:bookmarkEnd w:id="0"/>
      <w:r>
        <w:rPr>
          <w:rFonts w:hint="eastAsia"/>
        </w:rPr>
        <w:t>合理分配与执行。</w:t>
      </w:r>
    </w:p>
    <w:p w:rsidR="00DF2B32" w:rsidRPr="00DC29F3" w:rsidRDefault="00DF2B32" w:rsidP="00DF2B32">
      <w:pPr>
        <w:ind w:leftChars="150" w:left="315" w:firstLineChars="190" w:firstLine="399"/>
      </w:pPr>
      <w:r>
        <w:rPr>
          <w:rFonts w:hint="eastAsia"/>
        </w:rPr>
        <w:t xml:space="preserve">5. </w:t>
      </w:r>
      <w:r>
        <w:rPr>
          <w:rFonts w:hint="eastAsia"/>
        </w:rPr>
        <w:t>交通补助</w:t>
      </w:r>
      <w:r>
        <w:rPr>
          <w:rFonts w:hint="eastAsia"/>
        </w:rPr>
        <w:t xml:space="preserve">: </w:t>
      </w:r>
      <w:r>
        <w:rPr>
          <w:rFonts w:hint="eastAsia"/>
        </w:rPr>
        <w:t>是指向长期项目师生提供的一次由深圳或广州到内地学校所在城市的往返车票（含机票）补助，最高补助额为</w:t>
      </w:r>
      <w:r>
        <w:rPr>
          <w:rFonts w:hint="eastAsia"/>
        </w:rPr>
        <w:t>1000</w:t>
      </w:r>
      <w:r>
        <w:rPr>
          <w:rFonts w:hint="eastAsia"/>
        </w:rPr>
        <w:t>元人民币，不足</w:t>
      </w:r>
      <w:r>
        <w:rPr>
          <w:rFonts w:hint="eastAsia"/>
        </w:rPr>
        <w:t>1000</w:t>
      </w:r>
      <w:r>
        <w:rPr>
          <w:rFonts w:hint="eastAsia"/>
        </w:rPr>
        <w:t>元的据实报销。</w:t>
      </w:r>
      <w:r>
        <w:rPr>
          <w:rFonts w:hint="eastAsia"/>
        </w:rPr>
        <w:t xml:space="preserve"> </w:t>
      </w:r>
    </w:p>
    <w:sectPr w:rsidR="00DF2B32" w:rsidRPr="00DC29F3" w:rsidSect="00A446E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04C" w:rsidRDefault="0083304C" w:rsidP="00E27556">
      <w:r>
        <w:separator/>
      </w:r>
    </w:p>
  </w:endnote>
  <w:endnote w:type="continuationSeparator" w:id="1">
    <w:p w:rsidR="0083304C" w:rsidRDefault="0083304C" w:rsidP="00E275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04C" w:rsidRDefault="0083304C" w:rsidP="00E27556">
      <w:r>
        <w:separator/>
      </w:r>
    </w:p>
  </w:footnote>
  <w:footnote w:type="continuationSeparator" w:id="1">
    <w:p w:rsidR="0083304C" w:rsidRDefault="0083304C" w:rsidP="00E275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46E7"/>
    <w:rsid w:val="00044067"/>
    <w:rsid w:val="00201BB1"/>
    <w:rsid w:val="00211702"/>
    <w:rsid w:val="00354AB6"/>
    <w:rsid w:val="0035774A"/>
    <w:rsid w:val="003826B6"/>
    <w:rsid w:val="003C49FA"/>
    <w:rsid w:val="00590998"/>
    <w:rsid w:val="00622AB3"/>
    <w:rsid w:val="006A57B5"/>
    <w:rsid w:val="0076546C"/>
    <w:rsid w:val="00832D71"/>
    <w:rsid w:val="0083304C"/>
    <w:rsid w:val="00876898"/>
    <w:rsid w:val="009500E9"/>
    <w:rsid w:val="009873BC"/>
    <w:rsid w:val="009D3D69"/>
    <w:rsid w:val="009F78E4"/>
    <w:rsid w:val="00A444E4"/>
    <w:rsid w:val="00A446E7"/>
    <w:rsid w:val="00AD0B25"/>
    <w:rsid w:val="00AD7D6B"/>
    <w:rsid w:val="00BB2383"/>
    <w:rsid w:val="00BF32B5"/>
    <w:rsid w:val="00C17AA3"/>
    <w:rsid w:val="00CE443F"/>
    <w:rsid w:val="00DA771B"/>
    <w:rsid w:val="00DC29F3"/>
    <w:rsid w:val="00DE33DB"/>
    <w:rsid w:val="00DF2B32"/>
    <w:rsid w:val="00E27556"/>
    <w:rsid w:val="00EE753D"/>
    <w:rsid w:val="00EF6919"/>
    <w:rsid w:val="00F727EA"/>
    <w:rsid w:val="00F839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6E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46E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E275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27556"/>
    <w:rPr>
      <w:rFonts w:ascii="Calibri" w:eastAsia="宋体" w:hAnsi="Calibri" w:cs="Times New Roman"/>
      <w:sz w:val="18"/>
      <w:szCs w:val="18"/>
    </w:rPr>
  </w:style>
  <w:style w:type="paragraph" w:styleId="a5">
    <w:name w:val="footer"/>
    <w:basedOn w:val="a"/>
    <w:link w:val="Char0"/>
    <w:uiPriority w:val="99"/>
    <w:unhideWhenUsed/>
    <w:rsid w:val="00E27556"/>
    <w:pPr>
      <w:tabs>
        <w:tab w:val="center" w:pos="4153"/>
        <w:tab w:val="right" w:pos="8306"/>
      </w:tabs>
      <w:snapToGrid w:val="0"/>
      <w:jc w:val="left"/>
    </w:pPr>
    <w:rPr>
      <w:sz w:val="18"/>
      <w:szCs w:val="18"/>
    </w:rPr>
  </w:style>
  <w:style w:type="character" w:customStyle="1" w:styleId="Char0">
    <w:name w:val="页脚 Char"/>
    <w:basedOn w:val="a0"/>
    <w:link w:val="a5"/>
    <w:uiPriority w:val="99"/>
    <w:rsid w:val="00E27556"/>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李平平</dc:creator>
  <cp:lastModifiedBy>李平平</cp:lastModifiedBy>
  <cp:revision>16</cp:revision>
  <dcterms:created xsi:type="dcterms:W3CDTF">2015-11-20T01:42:00Z</dcterms:created>
  <dcterms:modified xsi:type="dcterms:W3CDTF">2016-09-01T07:20:00Z</dcterms:modified>
</cp:coreProperties>
</file>