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50"/>
        <w:gridCol w:w="3876"/>
        <w:gridCol w:w="3996"/>
      </w:tblGrid>
      <w:tr w:rsidR="002C4E66" w:rsidRPr="002C4E66" w:rsidTr="002C4E66">
        <w:trPr>
          <w:trHeight w:val="396"/>
          <w:jc w:val="center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E66" w:rsidRPr="002C4E66" w:rsidRDefault="002C4E66" w:rsidP="008671B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1"/>
              </w:rPr>
            </w:pPr>
            <w:r w:rsidRPr="002C4E6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1"/>
              </w:rPr>
              <w:t>时  间</w:t>
            </w:r>
          </w:p>
        </w:tc>
        <w:tc>
          <w:tcPr>
            <w:tcW w:w="2081" w:type="pct"/>
            <w:tcBorders>
              <w:top w:val="single" w:sz="4" w:space="0" w:color="auto"/>
              <w:left w:val="nil"/>
              <w:bottom w:val="trip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E66" w:rsidRPr="002C4E66" w:rsidRDefault="002C4E66" w:rsidP="008671B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1"/>
              </w:rPr>
            </w:pPr>
            <w:r w:rsidRPr="002C4E6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1"/>
              </w:rPr>
              <w:t>上   午</w:t>
            </w:r>
          </w:p>
        </w:tc>
        <w:tc>
          <w:tcPr>
            <w:tcW w:w="2080" w:type="pct"/>
            <w:tcBorders>
              <w:top w:val="single" w:sz="4" w:space="0" w:color="auto"/>
              <w:left w:val="nil"/>
              <w:bottom w:val="trip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E66" w:rsidRPr="002C4E66" w:rsidRDefault="002C4E66" w:rsidP="008671B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  <w:szCs w:val="21"/>
              </w:rPr>
            </w:pPr>
            <w:r w:rsidRPr="002C4E6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  <w:szCs w:val="21"/>
              </w:rPr>
              <w:t>下   午</w:t>
            </w:r>
          </w:p>
        </w:tc>
      </w:tr>
      <w:tr w:rsidR="002C4E66" w:rsidRPr="002C4E66" w:rsidTr="002C4E66">
        <w:trPr>
          <w:trHeight w:val="850"/>
          <w:jc w:val="center"/>
        </w:trPr>
        <w:tc>
          <w:tcPr>
            <w:tcW w:w="839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E66" w:rsidRPr="002C4E66" w:rsidRDefault="002C4E66" w:rsidP="008671B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2C4E66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4月5日(周三)</w:t>
            </w:r>
          </w:p>
        </w:tc>
        <w:tc>
          <w:tcPr>
            <w:tcW w:w="2081" w:type="pct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E66" w:rsidRPr="002C4E66" w:rsidRDefault="002C4E66" w:rsidP="008671B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2C4E66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离休、基础、公卫、外语、院办、总务处、工会、人事处、教务处、审计处、学科办、科学技术发展院、档案馆等相关单位人员* 、图书馆</w:t>
            </w:r>
          </w:p>
        </w:tc>
        <w:tc>
          <w:tcPr>
            <w:tcW w:w="2080" w:type="pct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E66" w:rsidRPr="002C4E66" w:rsidRDefault="002C4E66" w:rsidP="008671B8">
            <w:pPr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2C4E66">
              <w:rPr>
                <w:rFonts w:asciiTheme="minorEastAsia" w:eastAsiaTheme="minorEastAsia" w:hAnsiTheme="minorEastAsia" w:hint="eastAsia"/>
                <w:sz w:val="24"/>
              </w:rPr>
              <w:t>离休、基础、公卫、外语、院办、总务处、工会、人事处、教务处、审计处、学科办、科学技术发展院、</w:t>
            </w:r>
            <w:r w:rsidRPr="002C4E66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档案馆</w:t>
            </w:r>
            <w:r w:rsidRPr="002C4E66">
              <w:rPr>
                <w:rFonts w:asciiTheme="minorEastAsia" w:eastAsiaTheme="minorEastAsia" w:hAnsiTheme="minorEastAsia" w:hint="eastAsia"/>
                <w:sz w:val="24"/>
              </w:rPr>
              <w:t>等相关单位人员*、图书馆</w:t>
            </w:r>
          </w:p>
        </w:tc>
      </w:tr>
      <w:tr w:rsidR="002C4E66" w:rsidRPr="002C4E66" w:rsidTr="002C4E66">
        <w:trPr>
          <w:trHeight w:val="850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E66" w:rsidRPr="002C4E66" w:rsidRDefault="002C4E66" w:rsidP="008671B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</w:pPr>
          </w:p>
          <w:p w:rsidR="002C4E66" w:rsidRPr="002C4E66" w:rsidRDefault="002C4E66" w:rsidP="008671B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2C4E66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4月6日(周四)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66" w:rsidRPr="002C4E66" w:rsidRDefault="002C4E66" w:rsidP="008671B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2C4E66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离休、基础、公卫、外语、院办、总务处、人事处、教务处、学工处、幼儿园、科学技术发展院、档案馆等相关单位人员*、图书馆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E66" w:rsidRPr="002C4E66" w:rsidRDefault="002C4E66" w:rsidP="008671B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2C4E66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离休、基础、公卫、外语、院办、总务处、人事处、教务处、学工处、幼儿园、科学技术发展院、档案馆等相关单位人员*、图书馆</w:t>
            </w:r>
          </w:p>
        </w:tc>
      </w:tr>
      <w:tr w:rsidR="002C4E66" w:rsidRPr="002C4E66" w:rsidTr="002C4E66">
        <w:trPr>
          <w:trHeight w:val="850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E66" w:rsidRPr="002C4E66" w:rsidRDefault="002C4E66" w:rsidP="008671B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2C4E66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4月7日(周五)</w:t>
            </w:r>
          </w:p>
        </w:tc>
        <w:tc>
          <w:tcPr>
            <w:tcW w:w="2081" w:type="pct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66" w:rsidRPr="002C4E66" w:rsidRDefault="002C4E66" w:rsidP="008671B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2C4E66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基础、公卫、药学、外语、体育、化学、物理、幼儿园、现代教育技术中心、实验室与设备管理处、国际教育学院、学工处、研究生处、图书馆</w:t>
            </w:r>
          </w:p>
        </w:tc>
        <w:tc>
          <w:tcPr>
            <w:tcW w:w="2080" w:type="pct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E66" w:rsidRPr="002C4E66" w:rsidRDefault="002C4E66" w:rsidP="008671B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2C4E66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基础、公卫、药学、外语、体育、化学、物理、幼儿园、现代教育技术中心、实验室与设备管理处、国际教育学院、学工处、研究生处、图书馆</w:t>
            </w:r>
          </w:p>
        </w:tc>
      </w:tr>
      <w:tr w:rsidR="002C4E66" w:rsidRPr="002C4E66" w:rsidTr="002C4E66">
        <w:trPr>
          <w:trHeight w:val="850"/>
          <w:jc w:val="center"/>
        </w:trPr>
        <w:tc>
          <w:tcPr>
            <w:tcW w:w="839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E66" w:rsidRPr="002C4E66" w:rsidRDefault="002C4E66" w:rsidP="008671B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</w:pPr>
            <w:r w:rsidRPr="002C4E66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4月10日(周一)</w:t>
            </w:r>
          </w:p>
        </w:tc>
        <w:tc>
          <w:tcPr>
            <w:tcW w:w="2081" w:type="pct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66" w:rsidRPr="002C4E66" w:rsidRDefault="002C4E66" w:rsidP="008671B8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</w:pPr>
            <w:r w:rsidRPr="002C4E66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基础、公卫、药学、</w:t>
            </w:r>
            <w:proofErr w:type="gramStart"/>
            <w:r w:rsidRPr="002C4E66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医</w:t>
            </w:r>
            <w:proofErr w:type="gramEnd"/>
            <w:r w:rsidRPr="002C4E66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管院、外语、体育、保卫处、财务处、研究生处、学工处、离退休工作处、附中、附小</w:t>
            </w:r>
          </w:p>
        </w:tc>
        <w:tc>
          <w:tcPr>
            <w:tcW w:w="2080" w:type="pct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E66" w:rsidRPr="002C4E66" w:rsidRDefault="002C4E66" w:rsidP="008671B8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</w:pPr>
            <w:r w:rsidRPr="002C4E66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基础、公卫、药学、</w:t>
            </w:r>
            <w:proofErr w:type="gramStart"/>
            <w:r w:rsidRPr="002C4E66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医</w:t>
            </w:r>
            <w:proofErr w:type="gramEnd"/>
            <w:r w:rsidRPr="002C4E66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管院、外语、体育、保卫处、财务处、研究生处、学工处、离退休工作处、附中、附小</w:t>
            </w:r>
          </w:p>
        </w:tc>
      </w:tr>
      <w:tr w:rsidR="002C4E66" w:rsidRPr="002C4E66" w:rsidTr="002C4E66">
        <w:trPr>
          <w:trHeight w:val="850"/>
          <w:jc w:val="center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E66" w:rsidRPr="002C4E66" w:rsidRDefault="002C4E66" w:rsidP="008671B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1"/>
              </w:rPr>
            </w:pPr>
            <w:r w:rsidRPr="002C4E66">
              <w:rPr>
                <w:rFonts w:asciiTheme="minorEastAsia" w:eastAsiaTheme="minorEastAsia" w:hAnsiTheme="minorEastAsia" w:hint="eastAsia"/>
                <w:kern w:val="0"/>
                <w:sz w:val="24"/>
                <w:szCs w:val="21"/>
              </w:rPr>
              <w:t>4月11日(周二)</w:t>
            </w:r>
          </w:p>
        </w:tc>
        <w:tc>
          <w:tcPr>
            <w:tcW w:w="2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66" w:rsidRPr="002C4E66" w:rsidRDefault="002C4E66" w:rsidP="008671B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2C4E66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药学、</w:t>
            </w:r>
            <w:proofErr w:type="gramStart"/>
            <w:r w:rsidRPr="002C4E66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医</w:t>
            </w:r>
            <w:proofErr w:type="gramEnd"/>
            <w:r w:rsidRPr="002C4E66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管院、法医、护理学院、计生所、财务处、保卫处、离退休工作处、附中、附小</w:t>
            </w:r>
          </w:p>
        </w:tc>
        <w:tc>
          <w:tcPr>
            <w:tcW w:w="2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66" w:rsidRPr="002C4E66" w:rsidRDefault="002C4E66" w:rsidP="008671B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2C4E66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药学、</w:t>
            </w:r>
            <w:proofErr w:type="gramStart"/>
            <w:r w:rsidRPr="002C4E66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医</w:t>
            </w:r>
            <w:proofErr w:type="gramEnd"/>
            <w:r w:rsidRPr="002C4E66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管院、法医、护理学院、计生所、财务处、保卫处、离退休工作处、附中、附小</w:t>
            </w:r>
          </w:p>
        </w:tc>
      </w:tr>
      <w:tr w:rsidR="002C4E66" w:rsidRPr="002C4E66" w:rsidTr="002C4E66">
        <w:trPr>
          <w:trHeight w:val="850"/>
          <w:jc w:val="center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E66" w:rsidRPr="002C4E66" w:rsidRDefault="002C4E66" w:rsidP="008671B8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  <w:szCs w:val="21"/>
              </w:rPr>
            </w:pPr>
            <w:r w:rsidRPr="002C4E66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4月12日(周三)</w:t>
            </w:r>
          </w:p>
        </w:tc>
        <w:tc>
          <w:tcPr>
            <w:tcW w:w="2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66" w:rsidRPr="002C4E66" w:rsidRDefault="002C4E66" w:rsidP="008671B8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</w:pPr>
            <w:proofErr w:type="gramStart"/>
            <w:r w:rsidRPr="002C4E66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医</w:t>
            </w:r>
            <w:proofErr w:type="gramEnd"/>
            <w:r w:rsidRPr="002C4E66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管院、法医、护理学院、计生所、继续教育学院、附中、附小、华同</w:t>
            </w:r>
          </w:p>
        </w:tc>
        <w:tc>
          <w:tcPr>
            <w:tcW w:w="2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66" w:rsidRPr="002C4E66" w:rsidRDefault="002C4E66" w:rsidP="008671B8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</w:pPr>
            <w:proofErr w:type="gramStart"/>
            <w:r w:rsidRPr="002C4E66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医</w:t>
            </w:r>
            <w:proofErr w:type="gramEnd"/>
            <w:r w:rsidRPr="002C4E66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管院、法医、护理学院、计生所、继续教育学院、附中、附小、华同</w:t>
            </w:r>
          </w:p>
        </w:tc>
      </w:tr>
      <w:tr w:rsidR="002C4E66" w:rsidRPr="002C4E66" w:rsidTr="002C4E66">
        <w:trPr>
          <w:trHeight w:val="850"/>
          <w:jc w:val="center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E66" w:rsidRPr="002C4E66" w:rsidRDefault="002C4E66" w:rsidP="008671B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2C4E66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4月13日(周四)</w:t>
            </w:r>
          </w:p>
        </w:tc>
        <w:tc>
          <w:tcPr>
            <w:tcW w:w="2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66" w:rsidRPr="002C4E66" w:rsidRDefault="002C4E66" w:rsidP="008671B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2C4E66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继续教育学院、附中、附小、华同、产业、学报、动物学部</w:t>
            </w:r>
          </w:p>
        </w:tc>
        <w:tc>
          <w:tcPr>
            <w:tcW w:w="2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66" w:rsidRPr="002C4E66" w:rsidRDefault="002C4E66" w:rsidP="008671B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2C4E66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继续教育学院、附中、附小、华同、产业、学报、动物学部</w:t>
            </w:r>
          </w:p>
        </w:tc>
      </w:tr>
      <w:tr w:rsidR="002C4E66" w:rsidRPr="002C4E66" w:rsidTr="002C4E66">
        <w:trPr>
          <w:trHeight w:val="850"/>
          <w:jc w:val="center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E66" w:rsidRPr="002C4E66" w:rsidRDefault="002C4E66" w:rsidP="008671B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2C4E66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4月14日(周五)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4E66" w:rsidRPr="002C4E66" w:rsidRDefault="002C4E66" w:rsidP="008671B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2C4E66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华同、产业、学报、动物学部</w:t>
            </w:r>
          </w:p>
        </w:tc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66" w:rsidRPr="002C4E66" w:rsidRDefault="002C4E66" w:rsidP="008671B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1"/>
              </w:rPr>
            </w:pPr>
            <w:r w:rsidRPr="002C4E66">
              <w:rPr>
                <w:rFonts w:asciiTheme="minorEastAsia" w:eastAsiaTheme="minorEastAsia" w:hAnsiTheme="minorEastAsia" w:cs="宋体" w:hint="eastAsia"/>
                <w:kern w:val="0"/>
                <w:sz w:val="24"/>
                <w:szCs w:val="21"/>
              </w:rPr>
              <w:t>华同、产业、学报、动物学部</w:t>
            </w:r>
          </w:p>
        </w:tc>
      </w:tr>
    </w:tbl>
    <w:p w:rsidR="002C4E66" w:rsidRPr="00DA2E9C" w:rsidRDefault="002C4E66" w:rsidP="002C4E66">
      <w:pPr>
        <w:ind w:right="840" w:firstLineChars="600" w:firstLine="1260"/>
        <w:rPr>
          <w:rFonts w:ascii="仿宋" w:eastAsia="仿宋" w:hAnsi="仿宋" w:hint="eastAsia"/>
        </w:rPr>
      </w:pPr>
    </w:p>
    <w:p w:rsidR="002C4E66" w:rsidRPr="002C4E66" w:rsidRDefault="002C4E66" w:rsidP="002C4E66">
      <w:pPr>
        <w:widowControl/>
        <w:jc w:val="left"/>
        <w:rPr>
          <w:rFonts w:asciiTheme="minorEastAsia" w:eastAsiaTheme="minorEastAsia" w:hAnsiTheme="minorEastAsia"/>
          <w:sz w:val="28"/>
        </w:rPr>
      </w:pPr>
      <w:r w:rsidRPr="00DA2E9C">
        <w:rPr>
          <w:rFonts w:ascii="仿宋" w:eastAsia="仿宋" w:hAnsi="仿宋" w:hint="eastAsia"/>
          <w:sz w:val="24"/>
        </w:rPr>
        <w:lastRenderedPageBreak/>
        <w:t xml:space="preserve">   </w:t>
      </w:r>
      <w:bookmarkStart w:id="0" w:name="_GoBack"/>
      <w:r w:rsidRPr="002C4E66">
        <w:rPr>
          <w:rFonts w:asciiTheme="minorEastAsia" w:eastAsiaTheme="minorEastAsia" w:hAnsiTheme="minorEastAsia" w:hint="eastAsia"/>
          <w:sz w:val="28"/>
        </w:rPr>
        <w:t xml:space="preserve"> * 相关单位人员如下：国际交流处、工程实训学院、纪委、监察处、组织部、宣传处、生命科学院、管理学院、经济学院、人文学院、法学院、公共管理学院、马克思主义学院、网络与计算机中心、出版社、人员交流服务中心等医疗关系在同济医学院的教职工。</w:t>
      </w:r>
    </w:p>
    <w:bookmarkEnd w:id="0"/>
    <w:p w:rsidR="0059383E" w:rsidRPr="002C4E66" w:rsidRDefault="0059383E"/>
    <w:sectPr w:rsidR="0059383E" w:rsidRPr="002C4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66"/>
    <w:rsid w:val="002C4E66"/>
    <w:rsid w:val="0059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E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E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785</Characters>
  <Application>Microsoft Office Word</Application>
  <DocSecurity>0</DocSecurity>
  <Lines>6</Lines>
  <Paragraphs>1</Paragraphs>
  <ScaleCrop>false</ScaleCrop>
  <Company>china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2017-03-29T02:12:00Z</dcterms:created>
  <dcterms:modified xsi:type="dcterms:W3CDTF">2017-03-29T02:13:00Z</dcterms:modified>
</cp:coreProperties>
</file>